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9E" w:rsidRDefault="003325DB">
      <w:pPr>
        <w:widowControl/>
        <w:tabs>
          <w:tab w:val="left" w:pos="142"/>
        </w:tabs>
        <w:ind w:firstLine="5245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14029E" w:rsidRDefault="003325DB">
      <w:pPr>
        <w:widowControl/>
        <w:tabs>
          <w:tab w:val="left" w:pos="142"/>
        </w:tabs>
        <w:ind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4029E" w:rsidRDefault="003325DB">
      <w:pPr>
        <w:widowControl/>
        <w:tabs>
          <w:tab w:val="left" w:pos="142"/>
        </w:tabs>
        <w:ind w:firstLine="46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Воскресенского муниципального округа</w:t>
      </w:r>
    </w:p>
    <w:p w:rsidR="0014029E" w:rsidRDefault="003325DB">
      <w:pPr>
        <w:widowControl/>
        <w:tabs>
          <w:tab w:val="left" w:pos="142"/>
        </w:tabs>
        <w:ind w:firstLine="5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декабря 2025 года № 2218</w:t>
      </w:r>
    </w:p>
    <w:p w:rsidR="0014029E" w:rsidRDefault="0014029E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029E" w:rsidRDefault="003325DB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14029E" w:rsidRDefault="003325DB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разработки, реализации и оценки эффективности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муниципальных программ Воскресенского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округа Нижегородской области</w:t>
      </w:r>
    </w:p>
    <w:p w:rsidR="0014029E" w:rsidRDefault="0014029E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14029E" w:rsidRDefault="003325DB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0" w:name="sub_100"/>
      <w:r>
        <w:rPr>
          <w:rFonts w:ascii="Times New Roman" w:hAnsi="Times New Roman"/>
          <w:color w:val="auto"/>
          <w:sz w:val="28"/>
          <w:szCs w:val="28"/>
        </w:rPr>
        <w:t>1.Общие положения</w:t>
      </w:r>
    </w:p>
    <w:p w:rsidR="0014029E" w:rsidRDefault="003325DB" w:rsidP="003325DB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sub_11"/>
      <w:bookmarkEnd w:id="0"/>
      <w:r>
        <w:rPr>
          <w:rFonts w:ascii="Times New Roman" w:hAnsi="Times New Roman"/>
          <w:sz w:val="28"/>
          <w:szCs w:val="28"/>
        </w:rPr>
        <w:t>1.1.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Настоящий Порядок определяет правила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разработки, реализации и оценки эффективности муниципальных программ Воскресенского муниципального округа Нижегородской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(далее - Порядок), а также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ходом их реализации.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color w:val="auto"/>
          <w:sz w:val="28"/>
          <w:szCs w:val="28"/>
        </w:rPr>
        <w:t>Разработка и реализация муниципальной программы Воскресенского муниципального округа (далее - муниципальная программа) осуществляется структурным подразделением администрации Воскресенского муниципального округа Нижегородской области, определенным в качестве муниципального заказчика - координатора муниципальной программы (далее – муниципальный заказчик - координатор), совместно с заинтересованными структурными подразделениями администрации Воскресенского муниципального округа Нижегородской области - соисполнителями муниципальной программы (далее - соисполнители</w:t>
      </w:r>
      <w:r>
        <w:rPr>
          <w:sz w:val="28"/>
          <w:szCs w:val="28"/>
        </w:rPr>
        <w:t>).</w:t>
      </w:r>
    </w:p>
    <w:p w:rsidR="0014029E" w:rsidRDefault="003325DB" w:rsidP="003325DB">
      <w:pPr>
        <w:pStyle w:val="2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1.3.В первоочередном порядке осуществляется разработка муниципальных программ, принятие которых осуществляется в соответствии с федеральными законами и законами Нижегородской области, принятие которых рекомендовано федеральными и областными нормативными правовыми актами, а также в целях реализации государственных программ Российской Федерации и государственных программ Нижегородской области, действие которых распространяется на муниципальное образование - Воскресенский муниципальный округ Нижегородской области (далее - Воскресенский муниципальный округ).</w:t>
      </w:r>
    </w:p>
    <w:p w:rsidR="0014029E" w:rsidRDefault="003325DB" w:rsidP="003325DB">
      <w:pPr>
        <w:tabs>
          <w:tab w:val="left" w:pos="36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1.4.В муниципальной программе необходимо обеспечить взаимосвязь всех программных мероприятий и очередность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их проведения с планируемыми объемами финансовых ресурсов, а также согласованность и комплексность решения поставленных программой целей и задач. </w:t>
      </w:r>
    </w:p>
    <w:p w:rsidR="0014029E" w:rsidRDefault="003325DB" w:rsidP="003325DB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1.5.Муниципальная программа включает в себя подпрограммы.</w:t>
      </w:r>
    </w:p>
    <w:p w:rsidR="0014029E" w:rsidRDefault="003325DB" w:rsidP="003325DB">
      <w:pPr>
        <w:tabs>
          <w:tab w:val="left" w:pos="36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1.6.Требования к структуре и содержанию подпрограмм аналогичны требованиям к структуре и содержанию муниципальной программы в целом.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1.7.Мероприятия муниципальной программы не могут дублировать мероприятия других муниципальных программ.</w:t>
      </w:r>
    </w:p>
    <w:p w:rsidR="0014029E" w:rsidRDefault="0014029E" w:rsidP="003325D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29E" w:rsidRDefault="003325DB" w:rsidP="003325D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.Основные понятия и определения,</w:t>
      </w:r>
    </w:p>
    <w:p w:rsidR="0014029E" w:rsidRDefault="003325DB" w:rsidP="003325D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используемые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настоящем Порядке</w:t>
      </w:r>
    </w:p>
    <w:p w:rsidR="0014029E" w:rsidRDefault="003325DB" w:rsidP="003325DB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Воскресенского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округа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программа)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Воскресенского муниципального округа.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состоит из подпрограмм муниципальной программы, которые должны быть направлены на решение конкретных задач муниципальной программы.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(далее - подпрограмма) - комплекс планируемых мероприятий, взаимоувязанных по целям, срокам и ресурсам, выделенный исходя из масштаба и сложности задач, решаемых в рамках муниципальной программы.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b/>
          <w:bCs/>
          <w:sz w:val="28"/>
          <w:szCs w:val="28"/>
        </w:rPr>
        <w:t>Перечень муниципальных программ</w:t>
      </w:r>
      <w:r>
        <w:rPr>
          <w:sz w:val="28"/>
          <w:szCs w:val="28"/>
        </w:rPr>
        <w:t xml:space="preserve"> (далее - Перечень) - перечень, содержащий сведения о муниципальных программах Воскресенского муниципального округа, утверждаемый администрацией Воскресенского муниципального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муниципальных программ содержит: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аименование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аименование муниципального заказчика - координатора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аименование соисполнителей муниципальной программы.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Перечень производится по решению администрации Воскресенского муниципального округа Нижегородской области (далее - администрации округа).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2.4.</w:t>
      </w:r>
      <w:r>
        <w:rPr>
          <w:b/>
          <w:bCs/>
          <w:sz w:val="28"/>
          <w:szCs w:val="28"/>
        </w:rPr>
        <w:t>Муниципальный заказчик-координатор муниципальной программы</w:t>
      </w:r>
      <w:r>
        <w:rPr>
          <w:sz w:val="28"/>
          <w:szCs w:val="28"/>
        </w:rPr>
        <w:t xml:space="preserve"> - структурное подразделение администрации округа, определенное ответственным в соответствии с Перечнем и обладающий соответствующими полномочиями. </w:t>
      </w:r>
      <w:proofErr w:type="gramEnd"/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заказчик-координатор обеспечивает координацию деятельности участников муниципальной программы в соответствии с настоящим Порядком и иными правовыми актами Воскресенского муниципального округа, утвержденными в целях реализации муниципальных программ.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b/>
          <w:bCs/>
          <w:sz w:val="28"/>
          <w:szCs w:val="28"/>
        </w:rPr>
        <w:t>Соисполнители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- структурные подразделения администрации округа (управление, комитет, отдел, сектор), главные распорядители средств местного бюджета, распорядители бюджета, муниципальные учреждения, а также иные лица, в том числе предприятия и организации (по согласованию), участвующие в разработке, реализации и оценке эффективности реализации муниципальной программы. Соисполнители муниципальной программы обеспечивают разработку и реализацию подпрограмм и мероприятий муниципальной программы в рамках своей компетенции.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b/>
          <w:bCs/>
          <w:sz w:val="28"/>
          <w:szCs w:val="28"/>
        </w:rPr>
        <w:t>Годовой отчет по исполнению муниципальной программы -</w:t>
      </w:r>
      <w:r>
        <w:rPr>
          <w:sz w:val="28"/>
          <w:szCs w:val="28"/>
        </w:rPr>
        <w:t xml:space="preserve"> отчет, составленный муниципальным заказчиком-координатором муниципальной программы по итогам каждого года ее реализации.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ндикатор достижения цели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количественно выраженный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показатель, характеризующий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сфере.</w:t>
      </w:r>
    </w:p>
    <w:p w:rsidR="0014029E" w:rsidRDefault="003325DB" w:rsidP="003325DB">
      <w:pPr>
        <w:pStyle w:val="Head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</w:t>
      </w:r>
      <w:r>
        <w:rPr>
          <w:rFonts w:ascii="Times New Roman" w:hAnsi="Times New Roman" w:cs="Times New Roman"/>
          <w:b/>
          <w:bCs/>
        </w:rPr>
        <w:t>Непосредственный результат</w:t>
      </w:r>
      <w:r>
        <w:rPr>
          <w:rFonts w:ascii="Times New Roman" w:hAnsi="Times New Roman" w:cs="Times New Roman"/>
        </w:rPr>
        <w:t xml:space="preserve"> - характеристика (в числовом выражении) объема реализации мероприятия муниципальной программы.</w:t>
      </w:r>
    </w:p>
    <w:p w:rsidR="0014029E" w:rsidRDefault="003325DB" w:rsidP="003325D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</w:t>
      </w:r>
      <w:r>
        <w:rPr>
          <w:rFonts w:ascii="Times New Roman" w:hAnsi="Times New Roman"/>
          <w:b/>
          <w:bCs/>
          <w:sz w:val="28"/>
          <w:szCs w:val="28"/>
        </w:rPr>
        <w:t>Оценка эффективности реализации муниципальной программы -</w:t>
      </w:r>
      <w:r>
        <w:rPr>
          <w:rFonts w:ascii="Times New Roman" w:hAnsi="Times New Roman"/>
          <w:sz w:val="28"/>
          <w:szCs w:val="28"/>
        </w:rPr>
        <w:t xml:space="preserve"> оценка исполнения бюджетных ассигнований и достижения запланированных индикаторов.</w:t>
      </w:r>
    </w:p>
    <w:p w:rsidR="0014029E" w:rsidRDefault="0014029E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.Требования к структуре и содержанию</w:t>
      </w:r>
    </w:p>
    <w:p w:rsidR="0014029E" w:rsidRDefault="003325DB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программ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3.1.Формирование муниципальных программ осуществляется исходя из следующих принципов: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соответствия целей, задач, ожидаемых результатов основным направлениям социально - экономического развития округа;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соответствия аналогичным государственным программам Российской Федерации и Нижегородской области (при наличии);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установления измеримых результатов их реализации (индикаторов и непосредственных результатов).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3.2.Муниципальная программа содержит: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аспорт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)т</w:t>
      </w:r>
      <w:proofErr w:type="gramEnd"/>
      <w:r>
        <w:rPr>
          <w:sz w:val="28"/>
          <w:szCs w:val="28"/>
        </w:rPr>
        <w:t>екстовую часть программы, которая содержит: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приоритеты и цели муниципальной политики в соответствующей сфере социально-экономического развития Воскресенского муниципального округа, характеристику текущего состояния, описание основных целей и задач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сроки и этапы реализации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перечень основных мероприятий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объемы и источники финансирования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индикаторы достижения цели и непосредственные результаты реализации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>
        <w:rPr>
          <w:rStyle w:val="afa"/>
          <w:b w:val="0"/>
          <w:color w:val="auto"/>
          <w:sz w:val="28"/>
          <w:szCs w:val="28"/>
        </w:rPr>
        <w:t>ценку эффективности реализации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</w:t>
      </w:r>
      <w:r>
        <w:rPr>
          <w:rStyle w:val="afa"/>
          <w:b w:val="0"/>
          <w:color w:val="auto"/>
          <w:sz w:val="28"/>
          <w:szCs w:val="28"/>
        </w:rPr>
        <w:t>нешние факторы, негативно влияющие на реализацию муниципальной программы, и мероприятия по их снижению</w:t>
      </w:r>
      <w:r>
        <w:rPr>
          <w:color w:val="auto"/>
          <w:sz w:val="28"/>
          <w:szCs w:val="28"/>
        </w:rPr>
        <w:t>;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proofErr w:type="gramStart"/>
      <w:r>
        <w:rPr>
          <w:color w:val="auto"/>
          <w:sz w:val="28"/>
          <w:szCs w:val="28"/>
        </w:rPr>
        <w:t>)п</w:t>
      </w:r>
      <w:proofErr w:type="gramEnd"/>
      <w:r>
        <w:rPr>
          <w:color w:val="auto"/>
          <w:sz w:val="28"/>
          <w:szCs w:val="28"/>
        </w:rPr>
        <w:t>одпрограммы, реализуемые в составе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proofErr w:type="gramStart"/>
      <w:r>
        <w:rPr>
          <w:color w:val="auto"/>
          <w:sz w:val="28"/>
          <w:szCs w:val="28"/>
        </w:rPr>
        <w:t>)а</w:t>
      </w:r>
      <w:proofErr w:type="gramEnd"/>
      <w:r>
        <w:rPr>
          <w:color w:val="auto"/>
          <w:sz w:val="28"/>
          <w:szCs w:val="28"/>
        </w:rPr>
        <w:t>налитическое распределение средств подпрограммы "Обеспечение реализации муниципальной программы" по подпрограммам муниципальной программы.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Подробные указания по разработке каждого элемента программы приведены в Методических рекомендациях по разработке и реализации муниципальных программ Воскресенского муниципального округа Нижегородской области, утверждаемых администрацией округа (далее - Методические рекомендации).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IV.Полномочия</w:t>
      </w:r>
      <w:proofErr w:type="spellEnd"/>
      <w:r>
        <w:rPr>
          <w:b/>
          <w:bCs/>
          <w:sz w:val="28"/>
          <w:szCs w:val="28"/>
        </w:rPr>
        <w:t xml:space="preserve"> муниципального заказчика-координатора</w:t>
      </w:r>
    </w:p>
    <w:p w:rsidR="0014029E" w:rsidRDefault="003325DB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соисполнителей при разработке и реализации</w:t>
      </w:r>
    </w:p>
    <w:p w:rsidR="0014029E" w:rsidRDefault="003325DB" w:rsidP="003325DB">
      <w:pPr>
        <w:pStyle w:val="affffff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муниципальных программ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4.1.Муниципальный заказчик-координатор: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 xml:space="preserve">беспечивает разработку муниципальной программы, ее согласование, </w:t>
      </w:r>
      <w:r>
        <w:rPr>
          <w:color w:val="auto"/>
          <w:sz w:val="28"/>
          <w:szCs w:val="28"/>
        </w:rPr>
        <w:t>общественное обсуждение</w:t>
      </w:r>
      <w:r>
        <w:rPr>
          <w:sz w:val="28"/>
          <w:szCs w:val="28"/>
        </w:rPr>
        <w:t xml:space="preserve"> и внесение в установленном порядке в администрацию округа для утверждения, а также координацию деятельности соисполнителей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ассматривает предложения соисполнителей о корректировке муниципальной программы и выносит на рассмотрение администрации округа предложения по корректировке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рганизует реализацию муниципальной программы, готовит предложения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индикаторов и непосредственных результатов муниципальной программы, конечных результатов ее реализации, эффективность реализации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редставляет по запросу управления экономики, инвестиционной политики и туризма и управления финансов администрации округа сведения, необходимые для проведения мониторинга реализации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 xml:space="preserve">апрашивает у соисполнителей информацию, необходимую для подготовки ответов на запросы управления экономики, инвестиционной политики и туризма и управления финансов администрации округа; 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>апрашивает у соисполнителей информацию, необходимую для проведения оценки эффективности муниципальной программы и подготовки отчета о ходе реализации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одготавливает сводный отчет о финансировании муниципальной программы за 1 полугодие текущего года, годовой отчет о финансировании, итогах реализации и оценке эффективности муниципальной программы за отчетный год (далее - отчеты о финансировании, итогах реализации муниципальной программы) и представляет их в управление экономики, инвестиционной политики и туризма администрации округа для проведения мониторинга реализации муниципальной программы и комплексной оценки эффективности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беспечивает достоверность сведений о ходе реализации муниципальной программы, включая достижение индикаторов муниципальной программы.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4.2.Соисполнители: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беспечивают разработку и реализацию подпрограмм и мероприятий муниципальной программы, несут ответственность в рамках своей компетенции за достижение целевых индикаторов и непосредственных результатов подпрограмм муниципальной программы, конечных результатов ее реализации, эффективность реализации подпрограмм и мероприятий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 xml:space="preserve">редоставляют в части своей компетенции предложения </w:t>
      </w:r>
      <w:r>
        <w:rPr>
          <w:sz w:val="28"/>
          <w:szCs w:val="28"/>
        </w:rPr>
        <w:lastRenderedPageBreak/>
        <w:t>муниципальному заказчику-координатору по корректировке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редставляют в установленные сроки муниципальному заказчику-координатору необходимую информацию для подготовки ответов на запросы управления экономики, инвестиционной политики и туризма и управления финансов администрации округа, а также отчет о ходе реализации мероприятий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редставляют муниципальному заказчику - координатору информацию, необходимую для подготовки отчета о ходе реализации муниципальной программы и проведения оценки эффективности муниципальной программы.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несут ответственность за правомерное, целевое и эффективное использование средств, выделенных на реализацию мероприятий муниципальной программы. Финансовый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средств осуществляют главные распорядители бюджетных средств.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V.Формирование</w:t>
      </w:r>
      <w:proofErr w:type="spellEnd"/>
      <w:r>
        <w:rPr>
          <w:b/>
          <w:bCs/>
          <w:sz w:val="28"/>
          <w:szCs w:val="28"/>
        </w:rPr>
        <w:t xml:space="preserve"> и утверждение муниципальной программы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5.1.Формирование муниципальных программ осуществляется в соответствии с перечнем муниципальных программ.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перечня муниципальных программ и изменения в него формируется управлением экономики, инвестиционной политики и туризма совместно с управлением финансов администрации округа и утверждается администрацией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5.2.Разработка проекта муниципальной программы производится муниципальным заказчиком - координатором совместно с соисполнителями.</w:t>
      </w:r>
    </w:p>
    <w:p w:rsidR="0014029E" w:rsidRDefault="003325DB" w:rsidP="003325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5.3.Разработка новой муниципальной программы осуществляется муниципальным заказчиком-координатором в следующих случаях:</w:t>
      </w:r>
    </w:p>
    <w:p w:rsidR="0014029E" w:rsidRDefault="003325DB" w:rsidP="003325D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(цели) существенно отличается от целей действующих муниципальных программ Воскресенского муниципального округа;</w:t>
      </w:r>
    </w:p>
    <w:p w:rsidR="0014029E" w:rsidRDefault="003325DB" w:rsidP="003325D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такого требования действующим законодательством;</w:t>
      </w:r>
    </w:p>
    <w:p w:rsidR="0014029E" w:rsidRDefault="003325DB" w:rsidP="003325D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поручению главы местного самоуправления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В иных случаях муниципальный заказчик-координатор разрабатывает новую подпрограмму в составе действующей муниципальной программы округа, имеющей сходную цель (цели), и вносит соответствующие изменения в нормативный правовой акт об ее утверждении.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5.4.Структура и содержание муниципальной программы должны соответствовать требованиям, изложенным в настоящем Порядке и Методических рекомендациях.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5.4.Проект муниципальной программы, разрабатываемой впервые, выносится на общественное обсуждение путем его размещения на официальном сайте администрации округа в информационно-телекоммуникационной сети «Интернет» и на общедоступном информационном ресурсе стратегического планирования в информационно-телекоммуникационной сети «Интернет» с предоставлением участникам общественного обсуждения возможности направления замечаний и </w:t>
      </w:r>
      <w:r>
        <w:rPr>
          <w:color w:val="auto"/>
          <w:sz w:val="28"/>
          <w:szCs w:val="28"/>
        </w:rPr>
        <w:lastRenderedPageBreak/>
        <w:t>предложений в электронном виде в течение 15 календарных дней со дня размещения текста проекта муниципальной программы в информационно-телекоммуникационной</w:t>
      </w:r>
      <w:proofErr w:type="gramEnd"/>
      <w:r>
        <w:rPr>
          <w:color w:val="auto"/>
          <w:sz w:val="28"/>
          <w:szCs w:val="28"/>
        </w:rPr>
        <w:t xml:space="preserve"> сети «Интернет».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общественного обсуждения, с учетом его результатов, проект муниципальной программы направляется на согласование заинтересованным структурным подразделениям администрации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5.5.Проект муниципальной программы подлежит обязательному согласованию с управлением экономики, инвестиционной политики и туризма и управлением финансов администрации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экономики, инвестиционной политики и туризма и управление финансов администрации округа осуществляют экспертизу проекта муниципальной программы </w:t>
      </w:r>
      <w:r>
        <w:rPr>
          <w:b/>
          <w:sz w:val="28"/>
          <w:szCs w:val="28"/>
        </w:rPr>
        <w:t xml:space="preserve">в течение 10 рабочих дней </w:t>
      </w:r>
      <w:r>
        <w:rPr>
          <w:sz w:val="28"/>
          <w:szCs w:val="28"/>
        </w:rPr>
        <w:t>с момента поступления муниципальной программы на рассмотрение.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5.5.1.Управление экономики, инвестиционной политики и туризма проводит экспертизу представленного проекта муниципальной программы на соответствие требованиям к содержанию и структуре муниципальной программы согласно настоящему Порядку и Методическим рекомендациям.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5.5.2.Управление финансов проводит экспертизу представленного проекта муниципальной программы в части финансового обеспечения мероприятий муниципальной программы.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5.5.3.Результатом проведенной экспертизы проекта муниципальной программы или проекта внесения изменений в муниципальную программу являются подписи начальника управления экономики, инвестиционной политики и туризма и начальника управления финансов в визах согласования постановления администрации Воскресенского муниципального округа об утверждении муниципальной программы либо внесении изменений в муниципальную программу.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5.6.Муниципальные программы вносятся на рассмотрение администрации округа </w:t>
      </w:r>
      <w:r>
        <w:rPr>
          <w:color w:val="auto"/>
          <w:sz w:val="28"/>
          <w:szCs w:val="28"/>
        </w:rPr>
        <w:t>до внесения проекта бюджета</w:t>
      </w:r>
      <w:r>
        <w:rPr>
          <w:sz w:val="28"/>
          <w:szCs w:val="28"/>
        </w:rPr>
        <w:t xml:space="preserve"> округа на очередной финансовый год</w:t>
      </w:r>
      <w:r>
        <w:rPr>
          <w:color w:val="auto"/>
          <w:sz w:val="28"/>
          <w:szCs w:val="28"/>
        </w:rPr>
        <w:t xml:space="preserve"> и на плановый период на заседание Совета депутатов Воскресенского муниципального округа </w:t>
      </w:r>
      <w:r>
        <w:rPr>
          <w:sz w:val="28"/>
          <w:szCs w:val="28"/>
        </w:rPr>
        <w:t>и утверждаются до начала финансового года. Нормативные правовые акты, определяющие механизмы осуществления финансирования мероприятий муниципальной программы утверждаются до начала финансового года.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5.7.Муниципальные программы утверждаются постановлением администрации Воскресенского муниципального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5.8.Муниципальная программа является документом стратегического планирования и подлежит обязательному размещению на сайте администрации Воскресенского муниципального округа в информационно-телекоммуникационной сети «Интернет».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5.9.Муниципальные программы и вносимые в них изменения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 25 июня 2015 года № 631 «О порядке государственной регистрации документов стратегического планирования и ведения федерального государственного </w:t>
      </w:r>
      <w:r>
        <w:rPr>
          <w:sz w:val="28"/>
          <w:szCs w:val="28"/>
        </w:rPr>
        <w:lastRenderedPageBreak/>
        <w:t>реестра документов стратегического планирования».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5.10.Руководители структурных подразделений администрации </w:t>
      </w:r>
      <w:r>
        <w:rPr>
          <w:color w:val="auto"/>
          <w:sz w:val="28"/>
          <w:szCs w:val="28"/>
        </w:rPr>
        <w:t>Воскресенского муниципального округа, являющихся муниципальными заказчиками – координаторами,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5.11.Муниципальный заказчик-координатор и соисполнители муниципальной программы несут ответственность в части своей компетенции за достоверность планируемых индикаторов при формировании муниципальной программы и ее корректировке.</w:t>
      </w:r>
    </w:p>
    <w:p w:rsidR="0014029E" w:rsidRDefault="0014029E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.Финансовое обеспечение муниципальной программы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6.1.Финансовое обеспечение реализации муниципальных программ в части расходных обязательств Воскресенского муниципального округа осуществляется за счет бюджетных ассигнований бюджета округа, </w:t>
      </w:r>
      <w:r>
        <w:rPr>
          <w:color w:val="auto"/>
          <w:sz w:val="28"/>
          <w:szCs w:val="28"/>
        </w:rPr>
        <w:t xml:space="preserve">а также за счет межбюджетных трансфертов, передаваемых из бюджетов других уровней. </w:t>
      </w:r>
      <w:r>
        <w:rPr>
          <w:sz w:val="28"/>
          <w:szCs w:val="28"/>
        </w:rPr>
        <w:t>Распределение средств бюджета округа на реализацию муниципальных программ утверждается решением Совета депутатов Воскресенского муниципального округа о бюджете округа на очередной финансовый год и на плановый период.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6.2.В муниципальные программы включаются мероприятия, относящиеся к полномочиям Воскресенского муниципального округа Нижегородской области.</w:t>
      </w:r>
    </w:p>
    <w:p w:rsidR="0014029E" w:rsidRDefault="003325DB" w:rsidP="003325DB">
      <w:pPr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обязательств, возникающих при выполнении полномочий органа местного самоуправления по вопросам местного значения, в муниципальные программы могут включаться мероприятия, относящиеся к полномочиям Правительства Нижегородской области и Правительства Российской Федерации, при условии передачи их полномочий Воскресенскому муниципальному округу.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6.3.Внесение изменений в муниципальные программы является основанием для подготовки проекта решения Совета депутатов о внесении изменений в решение Совета депутатов о бюджете округа на текущий финансовый год и на плановый период.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6.4.Информация о расходах на реализацию мероприятий муниципальной программы приводится по годам реализации муниципальной программы с расшифровкой по муниципальному заказчику-координатору/соисполнителям муниципальной программы, источникам финансирования по форме, установленной в таблице 1 Методических рекомендаций.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6.5.Расходы на обеспечение создания условий для реализации муниципальной программы (содержание аппарата управления структурных подразделений администрации округа, являющихся муниципальными заказчиками-координаторами муниципальной программы) указываются в подпрограмме "Обеспечение реализации муниципальной программы".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содержание аппарата структурных подразделений администрации округа, являющихся соисполнителями муниципальной программы, относятся к непрограммным расходам и в муниципальную </w:t>
      </w:r>
      <w:r>
        <w:rPr>
          <w:sz w:val="28"/>
          <w:szCs w:val="28"/>
        </w:rPr>
        <w:lastRenderedPageBreak/>
        <w:t>программу не включаются.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6.6.Планирование бюджетных ассигнований на реализацию муниципальных программ в очередном финансовом году осуществляется в соответствии с нормативными правовыми актами муниципального образования, регулирующими порядок составления проекта бюджета округа и планирования бюджетных ассигнований.</w:t>
      </w:r>
    </w:p>
    <w:p w:rsidR="0014029E" w:rsidRDefault="003325DB" w:rsidP="003325DB">
      <w:pPr>
        <w:pStyle w:val="a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6.7.Муниципальные программы подлежат приведению в соответствие с решением о бюджете округа на соответствующий период (решением о внесении изменений в решение о бюджете округа) в сроки, установленные Бюджетным кодексом Российской Федерации.</w:t>
      </w:r>
    </w:p>
    <w:p w:rsidR="0014029E" w:rsidRDefault="0014029E" w:rsidP="003325DB">
      <w:pPr>
        <w:ind w:firstLine="567"/>
        <w:rPr>
          <w:rFonts w:ascii="Times New Roman" w:hAnsi="Times New Roman"/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.Реализация и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ходом выполнения</w:t>
      </w:r>
    </w:p>
    <w:p w:rsidR="0014029E" w:rsidRDefault="003325DB" w:rsidP="003325DB">
      <w:pPr>
        <w:pStyle w:val="affffff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7.1.Текущее управление реализацией муниципальной программы (подпрограмм) осуществляется муниципальным заказчиком-координатором совместно с соисполнителями в соответствии с их компетенцией.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7.2.Внесение изменений в муниципальную программу осуществляется по инициативе муниципального заказчика-координатора, соисполнителей муниципальной программы либо во исполнение поручений Правительства Нижегородской области или администрации округа, в том числе по результатам мониторинга реализации муниципальных программ в порядке, предусмотренном для утверждения проектов муниципальных программ.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заказчик - координатор по согласованию с соисполнителями подготавливает предложения администрации округа о внесении изменений в перечни и состав мероприятий, сроки их реализации, а также в соответствии с нормативно-правовыми актами Воскресенского муниципального округа в объемы бюджетных ассигнований на реализацию мероприятий в пределах бюджетных ассигнований на реализацию муниципальной программы в целом.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7.3.Управление экономики, инвестиционной политики и туризма и управление финансов округа проводят экспертизу проекта нормативного правового акта о внесении изменений в муниципальную программу в пределах своей компетенции.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муниципальных программ осуществляют руководители структурных подразделений администрации округа по курируемым направлениям.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proofErr w:type="spellStart"/>
      <w:r>
        <w:rPr>
          <w:b/>
          <w:bCs/>
          <w:sz w:val="28"/>
          <w:szCs w:val="28"/>
        </w:rPr>
        <w:t>I.Мониторинг</w:t>
      </w:r>
      <w:proofErr w:type="spellEnd"/>
      <w:r>
        <w:rPr>
          <w:b/>
          <w:bCs/>
          <w:sz w:val="28"/>
          <w:szCs w:val="28"/>
        </w:rPr>
        <w:t xml:space="preserve"> реализации муниципальной программы</w:t>
      </w:r>
    </w:p>
    <w:p w:rsidR="0014029E" w:rsidRDefault="003325DB" w:rsidP="003325DB">
      <w:pPr>
        <w:pStyle w:val="a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оценка ее эффективности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8.1.Мониторинг реализации муниципальной программы представляет собой периодическое наблюдение за ходом реализации муниципальной программы с помощью сбора информации по определенной системе показателей.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8.2.Процедуре мониторинга </w:t>
      </w:r>
      <w:r>
        <w:rPr>
          <w:color w:val="auto"/>
          <w:sz w:val="28"/>
          <w:szCs w:val="28"/>
        </w:rPr>
        <w:t xml:space="preserve">подлежат в обязательном порядке все </w:t>
      </w:r>
      <w:r>
        <w:rPr>
          <w:color w:val="auto"/>
          <w:sz w:val="28"/>
          <w:szCs w:val="28"/>
        </w:rPr>
        <w:lastRenderedPageBreak/>
        <w:t>муниципальные программы, реализуемые на территории Воскресенского муниципального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8.3.Оценку эффективности реализации муниципальной программы и подготовку сводного годового доклада о ходе реализации и об оценке эффективности муниципальных программ Воскресенского муниципального округа осуществляет управление экономики, инвестиционной политики и туризма в соответствии с Методикой оценки эффективности муниципальных программ, утвержденной постановлением администрации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8.4.Соисполнители муниципальной программы представляют муниципальному заказчику-координатору: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в срок до 10 июля </w:t>
      </w:r>
      <w:r>
        <w:rPr>
          <w:sz w:val="28"/>
          <w:szCs w:val="28"/>
        </w:rPr>
        <w:t>информацию о финансировании муниципальной программы за 1 полугодие текущего года;</w:t>
      </w:r>
    </w:p>
    <w:p w:rsidR="0014029E" w:rsidRDefault="003325DB" w:rsidP="003325DB">
      <w:pPr>
        <w:pStyle w:val="a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ежегодно, в срок до 25 января года, следующего</w:t>
      </w:r>
      <w:r>
        <w:rPr>
          <w:color w:val="000000" w:themeColor="text1"/>
          <w:sz w:val="28"/>
          <w:szCs w:val="28"/>
        </w:rPr>
        <w:t xml:space="preserve"> за </w:t>
      </w:r>
      <w:proofErr w:type="gramStart"/>
      <w:r>
        <w:rPr>
          <w:color w:val="000000" w:themeColor="text1"/>
          <w:sz w:val="28"/>
          <w:szCs w:val="28"/>
        </w:rPr>
        <w:t>отчетным</w:t>
      </w:r>
      <w:proofErr w:type="gramEnd"/>
      <w:r>
        <w:rPr>
          <w:color w:val="000000" w:themeColor="text1"/>
          <w:sz w:val="28"/>
          <w:szCs w:val="28"/>
        </w:rPr>
        <w:t>, информацию о финансировании и ходе реализации муниципальной программы за отчетный год.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8.5.Муниципальный заказчик-координатор на основании информации соисполнителей представляет в управление экономики, инвестиционной политики и туризма администрации округа в бумажном и электронном виде:</w:t>
      </w:r>
    </w:p>
    <w:p w:rsidR="0014029E" w:rsidRDefault="003325DB" w:rsidP="003325DB">
      <w:pPr>
        <w:pStyle w:val="a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в срок до 15 июля</w:t>
      </w:r>
      <w:r>
        <w:rPr>
          <w:color w:val="000000" w:themeColor="text1"/>
          <w:sz w:val="28"/>
          <w:szCs w:val="28"/>
        </w:rPr>
        <w:t xml:space="preserve"> сводный отчет о финансировании муниципальной программы за 1 полугодие текущего года согласно приложению 1 к Порядку;</w:t>
      </w:r>
    </w:p>
    <w:p w:rsidR="0014029E" w:rsidRDefault="003325DB" w:rsidP="003325DB">
      <w:pPr>
        <w:pStyle w:val="a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ежегодно, в срок до 1 февраля года</w:t>
      </w:r>
      <w:r>
        <w:rPr>
          <w:color w:val="000000" w:themeColor="text1"/>
          <w:sz w:val="28"/>
          <w:szCs w:val="28"/>
        </w:rPr>
        <w:t>, следующего за отчетным годом, годовой отчет о финансировании, итогах реализации и оценке эффективности муниципальной программы согласно приложению 2 к Порядку.</w:t>
      </w:r>
    </w:p>
    <w:p w:rsidR="0014029E" w:rsidRDefault="003325DB" w:rsidP="003325DB">
      <w:pPr>
        <w:pStyle w:val="affffff"/>
        <w:ind w:firstLine="567"/>
        <w:rPr>
          <w:sz w:val="28"/>
          <w:szCs w:val="28"/>
        </w:rPr>
      </w:pPr>
      <w:r>
        <w:rPr>
          <w:sz w:val="28"/>
          <w:szCs w:val="28"/>
        </w:rPr>
        <w:t>8.6.Управление финансов администрации округа: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в срок до 10 июля</w:t>
      </w:r>
      <w:r>
        <w:rPr>
          <w:sz w:val="28"/>
          <w:szCs w:val="28"/>
        </w:rPr>
        <w:t xml:space="preserve"> представляет в управление экономики, инвестиционной политики и туризма администрации округа информацию о бюджетных ассигнованиях и кассовых расходах на реализацию муниципальных программ;</w:t>
      </w:r>
    </w:p>
    <w:p w:rsidR="0014029E" w:rsidRDefault="003325DB" w:rsidP="003325DB">
      <w:pPr>
        <w:pStyle w:val="a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ежегодно, в срок до 1 февраля года</w:t>
      </w:r>
      <w:r>
        <w:rPr>
          <w:color w:val="000000" w:themeColor="text1"/>
          <w:sz w:val="28"/>
          <w:szCs w:val="28"/>
        </w:rPr>
        <w:t>, следующего за отчетным годом, представляет в управление экономики, инвестиционной политики и туризма администрации округа информацию о бюджетных ассигнованиях и кассовых расходах на реализацию муниципальных программ.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8.7.Управление экономики, инвестиционной политики и туризма администрации округа на основании данных муниципальных заказчиков – координаторов и управления финансов: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в срок до 10 августа</w:t>
      </w:r>
      <w:r>
        <w:rPr>
          <w:sz w:val="28"/>
          <w:szCs w:val="28"/>
        </w:rPr>
        <w:t xml:space="preserve"> готовит сводный отчет о финансировании муниципальных программ за 1 полугодие текущего года;</w:t>
      </w:r>
    </w:p>
    <w:p w:rsidR="0014029E" w:rsidRDefault="003325DB" w:rsidP="003325DB">
      <w:pPr>
        <w:pStyle w:val="a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ежегодно, до 27 марта года,</w:t>
      </w:r>
      <w:r>
        <w:rPr>
          <w:color w:val="000000" w:themeColor="text1"/>
          <w:sz w:val="28"/>
          <w:szCs w:val="28"/>
        </w:rPr>
        <w:t xml:space="preserve"> следующего за </w:t>
      </w:r>
      <w:proofErr w:type="gramStart"/>
      <w:r>
        <w:rPr>
          <w:color w:val="000000" w:themeColor="text1"/>
          <w:sz w:val="28"/>
          <w:szCs w:val="28"/>
        </w:rPr>
        <w:t>отчетным</w:t>
      </w:r>
      <w:proofErr w:type="gramEnd"/>
      <w:r>
        <w:rPr>
          <w:color w:val="000000" w:themeColor="text1"/>
          <w:sz w:val="28"/>
          <w:szCs w:val="28"/>
        </w:rPr>
        <w:t>, готовит сводный отчет о финансировании, итогах реализации муниципальных программ за истекший год; сводный годовой доклад о ходе реализации и итоговой оценке эффективности муниципальных программ;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главу местного самоуправления округа об итогах финансирования и эффективности реализации муниципальных программ.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8.8.По результатам оценки эффективности муниципальных программ управлением экономики, инвестиционной политики и туризма могут быть подготовлены и представлены на рассмотрение главе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 предложения по дальнейшей реализации муниципальных программ, в том числе: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-прекращение реализации муниципальной программы ввиду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неэффективности;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конкретных мер, направленных на улучшение ситуации по реализации отдельных муниципальных программ;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изменении муниципальной программы начиная с очередного финансового года (в том числе изменении объема бюджетных ассигнований на финансовое обеспечение реализации муниципальной программы);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-передача программы или отдельных основных мероприятий другому ответственному исполнителю для дальнейшей реализации;</w:t>
      </w:r>
    </w:p>
    <w:p w:rsidR="0014029E" w:rsidRDefault="003325DB" w:rsidP="00332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новой аналогичной программы.</w:t>
      </w:r>
    </w:p>
    <w:p w:rsidR="0014029E" w:rsidRDefault="003325DB" w:rsidP="003325DB">
      <w:pPr>
        <w:pStyle w:val="affffff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8.9.Итоги реализации муниципальной программы при необходимости заслушиваются на </w:t>
      </w:r>
      <w:r>
        <w:rPr>
          <w:color w:val="auto"/>
          <w:sz w:val="28"/>
          <w:szCs w:val="28"/>
        </w:rPr>
        <w:t>заседании Совета депутатов Воскресенского муниципального округа.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к заседанию готовится муниципальным заказчиком-координатором муниципальной программы совместно с соисполнителями на основании годового отчета.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8.10.Основные сведения о результатах мониторинга реализации муниципальных программ размещаются на официальном сайте администрации округа в информационно-телекоммуникационной сети "Интернет".</w:t>
      </w:r>
    </w:p>
    <w:p w:rsidR="0014029E" w:rsidRDefault="0014029E">
      <w:pPr>
        <w:ind w:left="5220"/>
        <w:jc w:val="center"/>
        <w:rPr>
          <w:rFonts w:ascii="Times New Roman" w:hAnsi="Times New Roman"/>
          <w:sz w:val="28"/>
          <w:szCs w:val="28"/>
        </w:rPr>
        <w:sectPr w:rsidR="0014029E">
          <w:headerReference w:type="even" r:id="rId9"/>
          <w:headerReference w:type="default" r:id="rId10"/>
          <w:headerReference w:type="first" r:id="rId11"/>
          <w:pgSz w:w="11906" w:h="16838"/>
          <w:pgMar w:top="851" w:right="851" w:bottom="851" w:left="1418" w:header="284" w:footer="284" w:gutter="0"/>
          <w:pgNumType w:start="2"/>
          <w:cols w:space="708"/>
        </w:sectPr>
      </w:pPr>
    </w:p>
    <w:p w:rsidR="0014029E" w:rsidRDefault="003325DB">
      <w:pPr>
        <w:ind w:left="133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4029E" w:rsidRDefault="003325DB">
      <w:pPr>
        <w:ind w:left="133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:rsidR="0014029E" w:rsidRDefault="0014029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029E" w:rsidRDefault="003325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МОНИТОРИНГА ФИНАНСИРОВАНИЯ МУНИЦИПАЛЬНОЙ ПРОГРАММЫ</w:t>
      </w:r>
    </w:p>
    <w:p w:rsidR="0014029E" w:rsidRDefault="001402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029E" w:rsidRDefault="0014029E">
      <w:pPr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3402"/>
        <w:gridCol w:w="1054"/>
        <w:gridCol w:w="1781"/>
        <w:gridCol w:w="2127"/>
        <w:gridCol w:w="1903"/>
        <w:gridCol w:w="1762"/>
        <w:gridCol w:w="1621"/>
      </w:tblGrid>
      <w:tr w:rsidR="0014029E">
        <w:trPr>
          <w:trHeight w:val="240"/>
        </w:trPr>
        <w:tc>
          <w:tcPr>
            <w:tcW w:w="14884" w:type="dxa"/>
            <w:gridSpan w:val="8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</w:tr>
      <w:tr w:rsidR="0014029E">
        <w:trPr>
          <w:trHeight w:val="240"/>
        </w:trPr>
        <w:tc>
          <w:tcPr>
            <w:tcW w:w="14884" w:type="dxa"/>
            <w:gridSpan w:val="8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Реквизиты программ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№ , дата, дата внесения изменений)</w:t>
            </w:r>
          </w:p>
        </w:tc>
      </w:tr>
      <w:tr w:rsidR="0014029E">
        <w:trPr>
          <w:trHeight w:val="240"/>
        </w:trPr>
        <w:tc>
          <w:tcPr>
            <w:tcW w:w="14884" w:type="dxa"/>
            <w:gridSpan w:val="8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заказчик-координатор </w:t>
            </w:r>
          </w:p>
        </w:tc>
      </w:tr>
      <w:tr w:rsidR="0014029E">
        <w:trPr>
          <w:trHeight w:val="240"/>
        </w:trPr>
        <w:tc>
          <w:tcPr>
            <w:tcW w:w="14884" w:type="dxa"/>
            <w:gridSpan w:val="8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и этапы реализации программы </w:t>
            </w:r>
          </w:p>
        </w:tc>
      </w:tr>
      <w:tr w:rsidR="0014029E">
        <w:trPr>
          <w:cantSplit/>
          <w:trHeight w:val="3391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332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расходов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1402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4029E" w:rsidRDefault="003325D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бюджетных ассигнований на год,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</w:tc>
        <w:tc>
          <w:tcPr>
            <w:tcW w:w="1762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4029E" w:rsidRDefault="003325D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Уточненный план бюджетных ассигнований на отчетный период,</w:t>
            </w:r>
          </w:p>
          <w:p w:rsidR="0014029E" w:rsidRDefault="003325D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62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4029E" w:rsidRDefault="003325D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финансирования за отчетный период (кассовые расходы),</w:t>
            </w:r>
          </w:p>
          <w:p w:rsidR="0014029E" w:rsidRDefault="00332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программа, в целом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ФБ*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ОБ*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МБ*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ПИ*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1, всего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4636" w:type="dxa"/>
            <w:gridSpan w:val="2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</w:t>
            </w: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4636" w:type="dxa"/>
            <w:gridSpan w:val="2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</w:t>
            </w: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332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2, всего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679"/>
        </w:trPr>
        <w:tc>
          <w:tcPr>
            <w:tcW w:w="7471" w:type="dxa"/>
            <w:gridSpan w:val="4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4636" w:type="dxa"/>
            <w:gridSpan w:val="2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</w:t>
            </w: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4636" w:type="dxa"/>
            <w:gridSpan w:val="2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</w:t>
            </w: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  <w:tr w:rsidR="0014029E">
        <w:trPr>
          <w:trHeight w:val="240"/>
        </w:trPr>
        <w:tc>
          <w:tcPr>
            <w:tcW w:w="1234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14029E" w:rsidRDefault="00332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</w:tc>
        <w:tc>
          <w:tcPr>
            <w:tcW w:w="1903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</w:tcPr>
          <w:p w:rsidR="0014029E" w:rsidRDefault="0014029E">
            <w:pPr>
              <w:rPr>
                <w:rFonts w:ascii="Times New Roman" w:hAnsi="Times New Roman"/>
              </w:rPr>
            </w:pPr>
          </w:p>
        </w:tc>
      </w:tr>
    </w:tbl>
    <w:p w:rsidR="0014029E" w:rsidRDefault="0014029E">
      <w:pPr>
        <w:ind w:left="5220"/>
        <w:jc w:val="center"/>
        <w:rPr>
          <w:rFonts w:ascii="Times New Roman" w:hAnsi="Times New Roman"/>
          <w:sz w:val="28"/>
          <w:szCs w:val="28"/>
        </w:rPr>
        <w:sectPr w:rsidR="0014029E">
          <w:headerReference w:type="default" r:id="rId12"/>
          <w:headerReference w:type="first" r:id="rId13"/>
          <w:pgSz w:w="16838" w:h="11906" w:orient="landscape"/>
          <w:pgMar w:top="1418" w:right="851" w:bottom="851" w:left="851" w:header="284" w:footer="284" w:gutter="0"/>
          <w:cols w:space="708"/>
          <w:titlePg/>
        </w:sectPr>
      </w:pPr>
    </w:p>
    <w:p w:rsidR="0014029E" w:rsidRDefault="003325DB">
      <w:pPr>
        <w:rPr>
          <w:rFonts w:ascii="Times New Roman" w:hAnsi="Times New Roman"/>
          <w:sz w:val="28"/>
          <w:szCs w:val="28"/>
        </w:rPr>
        <w:sectPr w:rsidR="0014029E">
          <w:type w:val="continuous"/>
          <w:pgSz w:w="16838" w:h="11906" w:orient="landscape"/>
          <w:pgMar w:top="1701" w:right="1134" w:bottom="851" w:left="1134" w:header="284" w:footer="284" w:gutter="0"/>
          <w:pgNumType w:start="1"/>
          <w:cols w:space="708"/>
          <w:titlePg/>
        </w:sectPr>
      </w:pPr>
      <w:r>
        <w:rPr>
          <w:rFonts w:ascii="Times New Roman" w:hAnsi="Times New Roman"/>
          <w:sz w:val="28"/>
          <w:szCs w:val="28"/>
        </w:rPr>
        <w:lastRenderedPageBreak/>
        <w:t>*ФБ – федеральный бюджет, ОБ – областной бюджет, МБ – местный бюджет, ПИ – прочие источники ______________________</w:t>
      </w:r>
    </w:p>
    <w:p w:rsidR="0014029E" w:rsidRDefault="003325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4029E" w:rsidRDefault="003325DB">
      <w:pPr>
        <w:tabs>
          <w:tab w:val="left" w:pos="1284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:rsidR="0014029E" w:rsidRDefault="001402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9E" w:rsidRDefault="003325DB">
      <w:pPr>
        <w:pStyle w:val="a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годового отчета по исполнению</w:t>
      </w: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</w:p>
    <w:p w:rsidR="0014029E" w:rsidRDefault="003325DB" w:rsidP="003325DB">
      <w:pPr>
        <w:pStyle w:val="aff3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 отчета. Результаты использования бюджетных ассигнований местного бюджета и иных средств на реализацию мероприятий муниципальной программы.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представлении сведений об использовании бюджетных ассигнований бюджета округа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данные о кассовых расходах федерального, областного бюджетов и бюджета округа, бюджетов государственных внебюджетных фондов и фактических расходах государственных корпораций, акционерных обществ с государственным участием, общественных, научных и иных организаций - по формам согласно таблицам 1.1 и 1.2.</w:t>
      </w:r>
    </w:p>
    <w:p w:rsidR="0014029E" w:rsidRDefault="003325DB">
      <w:pPr>
        <w:pStyle w:val="a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1.1</w:t>
      </w:r>
    </w:p>
    <w:p w:rsidR="0014029E" w:rsidRDefault="0014029E">
      <w:pPr>
        <w:pStyle w:val="affffff"/>
        <w:ind w:firstLine="709"/>
        <w:jc w:val="center"/>
        <w:rPr>
          <w:sz w:val="28"/>
          <w:szCs w:val="28"/>
        </w:rPr>
      </w:pP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использовании бюджетных ассигнований бюджета Воскресенского муниципального округа на реализацию муниципальной программы</w:t>
      </w:r>
    </w:p>
    <w:p w:rsidR="0014029E" w:rsidRDefault="0014029E">
      <w:pPr>
        <w:pStyle w:val="affffff"/>
        <w:ind w:firstLine="709"/>
        <w:jc w:val="center"/>
        <w:rPr>
          <w:sz w:val="28"/>
          <w:szCs w:val="28"/>
        </w:rPr>
      </w:pPr>
    </w:p>
    <w:tbl>
      <w:tblPr>
        <w:tblW w:w="9607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20"/>
        <w:gridCol w:w="2034"/>
        <w:gridCol w:w="2064"/>
        <w:gridCol w:w="1338"/>
        <w:gridCol w:w="1276"/>
        <w:gridCol w:w="1275"/>
      </w:tblGrid>
      <w:tr w:rsidR="0014029E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3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(тыс. руб.), годы </w:t>
            </w:r>
          </w:p>
        </w:tc>
      </w:tr>
      <w:tr w:rsidR="0014029E">
        <w:tc>
          <w:tcPr>
            <w:tcW w:w="1620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программы, подпрограммы муниципальной программы </w:t>
            </w:r>
          </w:p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исполнитель, соисполнители, заказчик-координатор </w:t>
            </w:r>
          </w:p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сводная бюджетная роспись, план на 1 января отчетного года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бюджетная роспись на отчетную дату*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кассовое исполнение </w:t>
            </w:r>
          </w:p>
        </w:tc>
      </w:tr>
      <w:tr w:rsidR="0014029E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14029E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 1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 1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1 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2 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"Обеспечение реализации муниципальной программы"**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gridSpan w:val="2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 1 </w:t>
            </w:r>
          </w:p>
          <w:p w:rsidR="0014029E" w:rsidRDefault="0014029E">
            <w:pPr>
              <w:pStyle w:val="affffff"/>
              <w:jc w:val="both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gridSpan w:val="2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 2 </w:t>
            </w:r>
          </w:p>
          <w:p w:rsidR="0014029E" w:rsidRDefault="0014029E">
            <w:pPr>
              <w:pStyle w:val="affffff"/>
              <w:jc w:val="both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</w:tbl>
    <w:p w:rsidR="0014029E" w:rsidRDefault="0014029E">
      <w:pPr>
        <w:pStyle w:val="affffff"/>
        <w:ind w:firstLine="300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 Для годового отчета - 31 декабря отчетного года.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14029E" w:rsidRDefault="0014029E">
      <w:pPr>
        <w:pStyle w:val="affffff"/>
        <w:jc w:val="right"/>
        <w:rPr>
          <w:sz w:val="28"/>
          <w:szCs w:val="28"/>
        </w:rPr>
      </w:pPr>
    </w:p>
    <w:p w:rsidR="0014029E" w:rsidRDefault="003325DB">
      <w:pPr>
        <w:pStyle w:val="affffff"/>
        <w:jc w:val="right"/>
        <w:rPr>
          <w:sz w:val="28"/>
          <w:szCs w:val="28"/>
        </w:rPr>
      </w:pPr>
      <w:r>
        <w:rPr>
          <w:sz w:val="28"/>
          <w:szCs w:val="28"/>
        </w:rPr>
        <w:t>Таблица 1.2</w:t>
      </w:r>
    </w:p>
    <w:p w:rsidR="0014029E" w:rsidRDefault="0014029E">
      <w:pPr>
        <w:pStyle w:val="affffff"/>
        <w:jc w:val="center"/>
        <w:rPr>
          <w:sz w:val="28"/>
          <w:szCs w:val="28"/>
        </w:rPr>
      </w:pPr>
    </w:p>
    <w:p w:rsidR="0014029E" w:rsidRDefault="003325DB">
      <w:pPr>
        <w:pStyle w:val="affffff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расходах местного бюджета, областного и федерального бюджетов, а также средств юридических лиц на реализацию муниципальной программы</w:t>
      </w:r>
    </w:p>
    <w:p w:rsidR="0014029E" w:rsidRDefault="003325DB">
      <w:pPr>
        <w:pStyle w:val="affffff"/>
        <w:jc w:val="center"/>
        <w:rPr>
          <w:sz w:val="28"/>
          <w:szCs w:val="28"/>
        </w:rPr>
      </w:pPr>
      <w:r>
        <w:rPr>
          <w:sz w:val="28"/>
          <w:szCs w:val="28"/>
        </w:rPr>
        <w:t>Воскресенского муниципального округа</w:t>
      </w:r>
    </w:p>
    <w:p w:rsidR="0014029E" w:rsidRDefault="0014029E">
      <w:pPr>
        <w:pStyle w:val="affffff"/>
        <w:jc w:val="center"/>
        <w:rPr>
          <w:sz w:val="28"/>
          <w:szCs w:val="28"/>
        </w:rPr>
      </w:pPr>
    </w:p>
    <w:tbl>
      <w:tblPr>
        <w:tblW w:w="9777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54"/>
        <w:gridCol w:w="3686"/>
        <w:gridCol w:w="1275"/>
        <w:gridCol w:w="1162"/>
      </w:tblGrid>
      <w:tr w:rsidR="0014029E">
        <w:tc>
          <w:tcPr>
            <w:tcW w:w="3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ресурсного обеспечения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План*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Факти-ческие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расходы</w:t>
            </w:r>
          </w:p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14029E">
        <w:tc>
          <w:tcPr>
            <w:tcW w:w="3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14029E">
        <w:tc>
          <w:tcPr>
            <w:tcW w:w="36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(1)+(2)+(3)+(4)+(5)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(1) расходы местного бюджета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 расходы областного бюджета Нижегородской области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 w:val="restart"/>
            <w:tcBorders>
              <w:top w:val="none" w:sz="4" w:space="0" w:color="000000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 федеральный бюджет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 бюджеты поселений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(5) прочие источники (средства предприятий, собственные средства населения, средства внебюджетных фондов - </w:t>
            </w:r>
            <w:r>
              <w:rPr>
                <w:sz w:val="28"/>
                <w:szCs w:val="28"/>
              </w:rPr>
              <w:lastRenderedPageBreak/>
              <w:t>расшифровать)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Подпрограмма 1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(1)+(2)+(3)+(4)+(5)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 расходы местного бюджета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 расходы областного бюджета Нижегородской области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 федеральный бюджет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 бюджеты поселений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 прочие источники (средства предприятий, собственные средства населения, средства внебюджетных фондов - расшифровать)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1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(1)+(2)+(3)+(4)+(5)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 расходы местного бюджета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 расходы областного бюджета Нижегородской области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 федеральный бюджет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 бюджеты поселений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 прочие источники (средства предприятий, собственные средства населения, средства внебюджетных фондов - расшифровать)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2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3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</w:tbl>
    <w:p w:rsidR="0014029E" w:rsidRDefault="0014029E">
      <w:pPr>
        <w:pStyle w:val="affffff"/>
        <w:ind w:firstLine="300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 В соответствии с муниципальной программой.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 Кассовые расходы бюджета Нижегородской области, бюджета Воскресенского муниципального округа Нижегородской области, федерального бюджета, фактические расходы за счет прочих источников.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2 отчета. Результаты реализации мероприятий в разрезе подпрограмм муниципальной программы.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включает: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описание результатов реализации наиболее значимых мероприятий подпрограмм;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анализ факторов и мер, повлиявших на их реализацию.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>
      <w:pPr>
        <w:pStyle w:val="a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степени выполнения мероприятий</w:t>
      </w: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 муниципальной программы</w:t>
      </w:r>
    </w:p>
    <w:p w:rsidR="0014029E" w:rsidRDefault="0014029E">
      <w:pPr>
        <w:pStyle w:val="affffff"/>
        <w:ind w:firstLine="709"/>
        <w:jc w:val="center"/>
        <w:rPr>
          <w:sz w:val="28"/>
          <w:szCs w:val="28"/>
        </w:rPr>
      </w:pPr>
    </w:p>
    <w:tbl>
      <w:tblPr>
        <w:tblW w:w="10192" w:type="dxa"/>
        <w:tblInd w:w="-25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276"/>
        <w:gridCol w:w="900"/>
        <w:gridCol w:w="801"/>
        <w:gridCol w:w="900"/>
        <w:gridCol w:w="801"/>
        <w:gridCol w:w="900"/>
        <w:gridCol w:w="900"/>
        <w:gridCol w:w="1020"/>
      </w:tblGrid>
      <w:tr w:rsidR="0014029E">
        <w:trPr>
          <w:trHeight w:val="1675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срок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срок 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Непосред-ственные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результаты 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Проблемы, возникшие в ходе реализации мероприятия*</w:t>
            </w:r>
          </w:p>
        </w:tc>
      </w:tr>
      <w:tr w:rsidR="0014029E">
        <w:trPr>
          <w:cantSplit/>
          <w:trHeight w:val="1973"/>
        </w:trPr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начала реализации 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окончания реализации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начала реализации 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окончания реализации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запланированные значения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достигнутые значения </w:t>
            </w:r>
          </w:p>
        </w:tc>
        <w:tc>
          <w:tcPr>
            <w:tcW w:w="10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rPr>
          <w:trHeight w:val="41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14029E"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3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муниципальной программы 1</w:t>
            </w:r>
          </w:p>
          <w:p w:rsidR="0014029E" w:rsidRDefault="0014029E">
            <w:pPr>
              <w:pStyle w:val="affffff"/>
              <w:jc w:val="both"/>
              <w:rPr>
                <w:sz w:val="28"/>
                <w:szCs w:val="28"/>
              </w:rPr>
            </w:pPr>
          </w:p>
        </w:tc>
      </w:tr>
      <w:tr w:rsidR="0014029E"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непосредственного результата 1.1 (для граф 8, 9)</w:t>
            </w:r>
          </w:p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3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</w:tbl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 отчета. Итоги реализации муниципальной программы, достигнутые за отчетный год.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описании итогов реализации муниципальной программы, достигнутых за отчетный год, следует привести: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непосредственные результаты, достигнутые в отчетном году;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характеристику вклада непосредственных результатов в решение задач и </w:t>
      </w:r>
      <w:r>
        <w:rPr>
          <w:sz w:val="28"/>
          <w:szCs w:val="28"/>
        </w:rPr>
        <w:lastRenderedPageBreak/>
        <w:t>достижение целей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достижении плановых значений индикаторов достижения целей муниципальной программы, подпрограмм муниципальной программы, (указываются согласно таблице 3, с обоснованием отклонений по индикаторам, плановые значения по которым не достигнуты);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достижении оценки планируемой эффективности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анализ факторов, повлиявших на ход реализации муниципальной программы;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анализ фактических и вероятных последствий влияния указанных факторов на основные параметры муниципальной программы.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>
      <w:pPr>
        <w:pStyle w:val="a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14029E" w:rsidRDefault="0014029E">
      <w:pPr>
        <w:pStyle w:val="affffff"/>
        <w:ind w:firstLine="709"/>
        <w:jc w:val="right"/>
        <w:rPr>
          <w:sz w:val="28"/>
          <w:szCs w:val="28"/>
        </w:rPr>
      </w:pPr>
    </w:p>
    <w:p w:rsidR="0014029E" w:rsidRDefault="003325DB">
      <w:pPr>
        <w:pStyle w:val="affffff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достижении значений индикаторов и непосредственных результатов</w:t>
      </w:r>
    </w:p>
    <w:p w:rsidR="0014029E" w:rsidRDefault="0014029E">
      <w:pPr>
        <w:pStyle w:val="affffff"/>
        <w:jc w:val="center"/>
        <w:rPr>
          <w:sz w:val="28"/>
          <w:szCs w:val="28"/>
        </w:rPr>
      </w:pPr>
    </w:p>
    <w:tbl>
      <w:tblPr>
        <w:tblW w:w="9607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56"/>
        <w:gridCol w:w="2489"/>
        <w:gridCol w:w="1379"/>
        <w:gridCol w:w="1418"/>
        <w:gridCol w:w="900"/>
        <w:gridCol w:w="1123"/>
        <w:gridCol w:w="1842"/>
      </w:tblGrid>
      <w:tr w:rsidR="0014029E">
        <w:tc>
          <w:tcPr>
            <w:tcW w:w="45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248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измерения </w:t>
            </w:r>
          </w:p>
        </w:tc>
        <w:tc>
          <w:tcPr>
            <w:tcW w:w="3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Значения индикатора достижения цели/ непосредственного результата муниципальной программы, подпрограммы 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отклонений значений индикатора/</w:t>
            </w:r>
          </w:p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непосредственного результата на конец отчетного года </w:t>
            </w:r>
          </w:p>
        </w:tc>
      </w:tr>
      <w:tr w:rsidR="0014029E">
        <w:tc>
          <w:tcPr>
            <w:tcW w:w="45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год, </w:t>
            </w:r>
            <w:proofErr w:type="spellStart"/>
            <w:r>
              <w:rPr>
                <w:sz w:val="28"/>
                <w:szCs w:val="28"/>
              </w:rPr>
              <w:t>предшест-вующий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отчетному</w:t>
            </w:r>
            <w:proofErr w:type="gramEnd"/>
            <w:r>
              <w:rPr>
                <w:sz w:val="28"/>
                <w:szCs w:val="28"/>
              </w:rPr>
              <w:t>*</w:t>
            </w:r>
          </w:p>
        </w:tc>
        <w:tc>
          <w:tcPr>
            <w:tcW w:w="2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год </w:t>
            </w: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 </w:t>
            </w: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1 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2 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Непосредственный результат 1 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Непосредственный результат 2 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муниципальной программы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1.1 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1.2 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результат 1.1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Непосредственный результат 1.2 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</w:tr>
    </w:tbl>
    <w:p w:rsidR="0014029E" w:rsidRDefault="0014029E">
      <w:pPr>
        <w:pStyle w:val="affffff"/>
        <w:ind w:firstLine="709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Приводится фактическое значение индикатора или непосредственного результата за год, предшествующий </w:t>
      </w:r>
      <w:proofErr w:type="gramStart"/>
      <w:r>
        <w:rPr>
          <w:sz w:val="28"/>
          <w:szCs w:val="28"/>
        </w:rPr>
        <w:t>отчетному</w:t>
      </w:r>
      <w:proofErr w:type="gramEnd"/>
      <w:r>
        <w:rPr>
          <w:sz w:val="28"/>
          <w:szCs w:val="28"/>
        </w:rPr>
        <w:t>.</w:t>
      </w:r>
    </w:p>
    <w:p w:rsidR="0014029E" w:rsidRDefault="0014029E" w:rsidP="003325DB">
      <w:pPr>
        <w:pStyle w:val="affffff"/>
        <w:ind w:firstLine="567"/>
        <w:jc w:val="both"/>
        <w:rPr>
          <w:b/>
          <w:bCs/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должен содержать перечень изменений, внесенных ответственным исполнителем в муниципальную программу, их обоснование.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5 отчета. Предложения по дальнейшей реализации муниципальной программы.</w:t>
      </w:r>
    </w:p>
    <w:p w:rsidR="0014029E" w:rsidRDefault="0014029E" w:rsidP="003325DB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и их обоснование.</w:t>
      </w:r>
    </w:p>
    <w:p w:rsidR="0014029E" w:rsidRDefault="003325DB" w:rsidP="003325DB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управление экономики, инвестиционной политики и туризма администрации округа запрашивает у муниципального заказчика-координатора муниципальной программы дополнительную информацию, необходимую для проведения мониторинга.</w:t>
      </w:r>
    </w:p>
    <w:p w:rsidR="0014029E" w:rsidRDefault="0014029E">
      <w:pPr>
        <w:ind w:left="5220"/>
        <w:jc w:val="center"/>
        <w:rPr>
          <w:rFonts w:ascii="Times New Roman" w:hAnsi="Times New Roman"/>
          <w:sz w:val="28"/>
          <w:szCs w:val="28"/>
        </w:rPr>
        <w:sectPr w:rsidR="0014029E">
          <w:pgSz w:w="11906" w:h="16838"/>
          <w:pgMar w:top="851" w:right="851" w:bottom="851" w:left="1418" w:header="284" w:footer="284" w:gutter="0"/>
          <w:pgNumType w:start="14"/>
          <w:cols w:space="708"/>
          <w:titlePg/>
        </w:sectPr>
      </w:pPr>
    </w:p>
    <w:p w:rsidR="0014029E" w:rsidRDefault="0014029E">
      <w:pPr>
        <w:ind w:left="5220"/>
        <w:jc w:val="center"/>
        <w:rPr>
          <w:rFonts w:ascii="Times New Roman" w:hAnsi="Times New Roman"/>
          <w:sz w:val="28"/>
          <w:szCs w:val="28"/>
        </w:rPr>
        <w:sectPr w:rsidR="0014029E">
          <w:type w:val="continuous"/>
          <w:pgSz w:w="11906" w:h="16838"/>
          <w:pgMar w:top="1134" w:right="851" w:bottom="1134" w:left="1701" w:header="284" w:footer="284" w:gutter="0"/>
          <w:pgNumType w:start="1"/>
          <w:cols w:space="708"/>
          <w:titlePg/>
        </w:sectPr>
      </w:pPr>
    </w:p>
    <w:p w:rsidR="0014029E" w:rsidRDefault="003325DB">
      <w:pPr>
        <w:ind w:left="52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14029E" w:rsidRDefault="003325DB">
      <w:pPr>
        <w:ind w:left="52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Воскресенского муниципального округа Нижегородской области</w:t>
      </w:r>
    </w:p>
    <w:p w:rsidR="0014029E" w:rsidRDefault="00BF4D32">
      <w:pPr>
        <w:ind w:left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 декабря 2025 года </w:t>
      </w:r>
      <w:r w:rsidR="003325D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2218</w:t>
      </w:r>
    </w:p>
    <w:p w:rsidR="0014029E" w:rsidRDefault="0014029E">
      <w:pPr>
        <w:rPr>
          <w:rFonts w:ascii="Times New Roman" w:hAnsi="Times New Roman"/>
          <w:sz w:val="28"/>
          <w:szCs w:val="28"/>
        </w:rPr>
      </w:pPr>
    </w:p>
    <w:p w:rsidR="0014029E" w:rsidRDefault="003325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РАЗРАБОТКЕ И РЕАЛИЗАЦИИ МУНИЦИПАЛЬНЫХ ПРОГРАММ</w:t>
      </w:r>
    </w:p>
    <w:p w:rsidR="0014029E" w:rsidRDefault="0014029E" w:rsidP="00BF4D3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должна: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быть </w:t>
      </w:r>
      <w:proofErr w:type="gramStart"/>
      <w:r>
        <w:rPr>
          <w:sz w:val="28"/>
          <w:szCs w:val="28"/>
        </w:rPr>
        <w:t>направлена</w:t>
      </w:r>
      <w:proofErr w:type="gramEnd"/>
      <w:r>
        <w:rPr>
          <w:sz w:val="28"/>
          <w:szCs w:val="28"/>
        </w:rPr>
        <w:t xml:space="preserve"> на решение актуальных проблем;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быть обоснованной по потребности в ресурсах и структуры источников для достижения целей муниципальной программы, возможности привлечения средств внебюджетных источников;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эффективный механизм реализации, управления реализацией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ходом выполнения;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иметь методику оценки эффективности реализации муниципальной программы;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полномочиям, функциям муниципального заказчика, соисполнителей.</w:t>
      </w:r>
    </w:p>
    <w:p w:rsidR="0014029E" w:rsidRDefault="003325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Макет муниципальной программы</w:t>
      </w:r>
    </w:p>
    <w:p w:rsidR="0014029E" w:rsidRDefault="001402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029E" w:rsidRDefault="003325DB">
      <w:pPr>
        <w:ind w:firstLine="709"/>
      </w:pPr>
      <w:r>
        <w:rPr>
          <w:rFonts w:ascii="Times New Roman" w:hAnsi="Times New Roman"/>
          <w:b/>
          <w:sz w:val="28"/>
          <w:szCs w:val="28"/>
        </w:rPr>
        <w:t>1.Паспорт муниципальной программы</w:t>
      </w: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14029E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для разработки (наименование, номер и дата правового акта)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заказчик-координатор программы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программы (при наличии)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Соисполнители программы </w:t>
            </w:r>
          </w:p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 (в разбивке по подпрограммам)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80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48"/>
              <w:gridCol w:w="851"/>
              <w:gridCol w:w="850"/>
              <w:gridCol w:w="851"/>
              <w:gridCol w:w="850"/>
              <w:gridCol w:w="1134"/>
              <w:gridCol w:w="2126"/>
            </w:tblGrid>
            <w:tr w:rsidR="0014029E">
              <w:tc>
                <w:tcPr>
                  <w:tcW w:w="1348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029E" w:rsidRDefault="003325DB">
                  <w:pPr>
                    <w:widowControl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Источ-ники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финанси-рования</w:t>
                  </w:r>
                  <w:proofErr w:type="spellEnd"/>
                </w:p>
              </w:tc>
              <w:tc>
                <w:tcPr>
                  <w:tcW w:w="6662" w:type="dxa"/>
                  <w:gridSpan w:val="6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3325DB">
                  <w:pPr>
                    <w:widowControl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Годы</w:t>
                  </w:r>
                </w:p>
              </w:tc>
            </w:tr>
            <w:tr w:rsidR="0014029E">
              <w:trPr>
                <w:gridAfter w:val="1"/>
                <w:wAfter w:w="2126" w:type="dxa"/>
                <w:trHeight w:val="786"/>
              </w:trPr>
              <w:tc>
                <w:tcPr>
                  <w:tcW w:w="1348" w:type="dxa"/>
                  <w:vMerge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3325DB">
                  <w:pPr>
                    <w:widowControl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20__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3325DB">
                  <w:pPr>
                    <w:widowControl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20__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3325DB">
                  <w:pPr>
                    <w:widowControl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20__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3325DB">
                  <w:pPr>
                    <w:widowControl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3325DB">
                  <w:pPr>
                    <w:widowControl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Всего за период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реализации</w:t>
                  </w:r>
                </w:p>
              </w:tc>
            </w:tr>
            <w:tr w:rsidR="0014029E">
              <w:trPr>
                <w:gridAfter w:val="1"/>
                <w:wAfter w:w="2126" w:type="dxa"/>
              </w:trPr>
              <w:tc>
                <w:tcPr>
                  <w:tcW w:w="134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3325DB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ФБ*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4029E">
              <w:trPr>
                <w:gridAfter w:val="1"/>
                <w:wAfter w:w="2126" w:type="dxa"/>
              </w:trPr>
              <w:tc>
                <w:tcPr>
                  <w:tcW w:w="134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3325DB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ОБ*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4029E">
              <w:trPr>
                <w:gridAfter w:val="1"/>
                <w:wAfter w:w="2126" w:type="dxa"/>
              </w:trPr>
              <w:tc>
                <w:tcPr>
                  <w:tcW w:w="134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3325DB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МБ*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4029E">
              <w:trPr>
                <w:gridAfter w:val="1"/>
                <w:wAfter w:w="2126" w:type="dxa"/>
              </w:trPr>
              <w:tc>
                <w:tcPr>
                  <w:tcW w:w="134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3325DB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ПИ*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4029E">
              <w:trPr>
                <w:gridAfter w:val="1"/>
                <w:wAfter w:w="2126" w:type="dxa"/>
              </w:trPr>
              <w:tc>
                <w:tcPr>
                  <w:tcW w:w="134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3325DB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029E" w:rsidRDefault="0014029E">
                  <w:pPr>
                    <w:widowControl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029E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Индикаторы достижения цели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29E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непосредственных результатов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*ФБ – федеральный бюджет, ОБ – областной бюджет, МБ – местный бюджет, ПИ – прочие источники </w:t>
      </w:r>
    </w:p>
    <w:p w:rsidR="0014029E" w:rsidRDefault="0014029E" w:rsidP="00BF4D32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1.1.Цели, задачи, индикаторы и непосредственные результаты, а также этапы и сроки реализации муниципальной программы указываются в соответствии с требованиями, указанными в разделе 2 "Текстовая часть муниципальной программы".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1.2.Объем бюджетных ассигнований указывается в </w:t>
      </w:r>
      <w:proofErr w:type="gramStart"/>
      <w:r>
        <w:rPr>
          <w:sz w:val="28"/>
          <w:szCs w:val="28"/>
        </w:rPr>
        <w:t>тысячах рублей</w:t>
      </w:r>
      <w:proofErr w:type="gramEnd"/>
      <w:r>
        <w:rPr>
          <w:sz w:val="28"/>
          <w:szCs w:val="28"/>
        </w:rPr>
        <w:t xml:space="preserve"> с точностью до </w:t>
      </w:r>
      <w:r>
        <w:rPr>
          <w:color w:val="auto"/>
          <w:sz w:val="28"/>
          <w:szCs w:val="28"/>
        </w:rPr>
        <w:t>одного знака после запятой.</w:t>
      </w:r>
      <w:r>
        <w:rPr>
          <w:sz w:val="28"/>
          <w:szCs w:val="28"/>
        </w:rPr>
        <w:t xml:space="preserve"> Указывается общий объем средств на реализацию муниципальной программы, как в целом, так и по каждой подпрограмме, по годам реализации и источникам финансирования.</w:t>
      </w:r>
    </w:p>
    <w:p w:rsidR="0014029E" w:rsidRDefault="0014029E" w:rsidP="00BF4D3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2.Те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ограммы</w:t>
      </w:r>
    </w:p>
    <w:p w:rsidR="0014029E" w:rsidRDefault="0014029E" w:rsidP="00BF4D32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2.1.Содержание проблемы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Этот пункт программы должен содержать краткий анализ сложившейся ситуации в рассматриваемой сфере, постановку проблемы, сформулированной на основе анализа достижимости стратегических целей по основным направлениям социально-экономического развития территории муниципального образования и деятельности органов местного самоуправления, анализ причин возникновения данной проблемы на основе статистических данных, любой ведомственной отчетности, результатов социологического опроса и др. (с указанием источника), результаты, достигнутые в предыдущих программах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этому вопросу, обоснование необходимости решения данной проблемы программными методами, прогноз развития сложившейся проблемной ситуации без использования программно-целевого метода.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Анализ проводится на основании количественной оценки, содержащей значения целевых индикаторов на момент разработки программы (</w:t>
      </w:r>
      <w:hyperlink w:anchor="sub_327" w:tooltip="#sub_327" w:history="1">
        <w:r>
          <w:rPr>
            <w:rStyle w:val="afb"/>
            <w:rFonts w:ascii="Times New Roman" w:hAnsi="Times New Roman"/>
            <w:b w:val="0"/>
            <w:color w:val="auto"/>
            <w:sz w:val="28"/>
            <w:szCs w:val="28"/>
          </w:rPr>
          <w:t>пункт 2.</w:t>
        </w:r>
      </w:hyperlink>
      <w:r>
        <w:rPr>
          <w:rFonts w:ascii="Times New Roman" w:hAnsi="Times New Roman"/>
          <w:sz w:val="28"/>
          <w:szCs w:val="28"/>
        </w:rPr>
        <w:t>6.</w:t>
      </w:r>
      <w:proofErr w:type="gramEnd"/>
      <w:r>
        <w:rPr>
          <w:rStyle w:val="afa"/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Style w:val="afa"/>
          <w:rFonts w:ascii="Times New Roman" w:hAnsi="Times New Roman"/>
          <w:b w:val="0"/>
          <w:sz w:val="28"/>
          <w:szCs w:val="28"/>
        </w:rPr>
        <w:t>«Индикаторы достижения цели (целей) программы»</w:t>
      </w:r>
      <w:r>
        <w:rPr>
          <w:rFonts w:ascii="Times New Roman" w:hAnsi="Times New Roman"/>
          <w:sz w:val="28"/>
          <w:szCs w:val="28"/>
        </w:rPr>
        <w:t xml:space="preserve"> макета программы).</w:t>
      </w:r>
      <w:proofErr w:type="gramEnd"/>
    </w:p>
    <w:p w:rsidR="0014029E" w:rsidRDefault="003325DB" w:rsidP="00BF4D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пункт должен содержать обоснование сроков и продолжительности отдельных этапов реализации программы.</w:t>
      </w:r>
    </w:p>
    <w:p w:rsidR="0014029E" w:rsidRDefault="0014029E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2.2.Цели и задачи программы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(цели) программы – краткое описание ожидаемых конечных, общественно значимых результатов реализации программы. 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цели (целей) должна быть краткой и ясной и не должна содержать специальных терминов, указаний на задачи или результаты программы.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Цели должны быть потенциально достижимы и количественно оценены, должны соответствовать стратегическим приоритетам Воскресенского муниципального округа Нижегородской области, полномочиям органов исполнительной власти.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 (целей) муниципальной программы должно означать решение проблемы к концу реализации программы или достижение конкретного этапа решения проблемы.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 программы – это отдельное (конкретное) направление деятельности, объединяющее совокупность взаимосвязанных мероприятий и направленное на достижение целевых индикаторов программы.</w:t>
      </w:r>
    </w:p>
    <w:p w:rsidR="0014029E" w:rsidRDefault="0014029E" w:rsidP="00BF4D32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841365" cy="2740025"/>
                <wp:effectExtent l="9525" t="9525" r="6985" b="1270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41365" cy="2740024"/>
                          <a:chOff x="0" y="0"/>
                          <a:chExt cx="8634" cy="4314"/>
                        </a:xfrm>
                      </wpg:grpSpPr>
                      <wps:wsp>
                        <wps:cNvPr id="2" name="Прямоугольник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34" cy="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Соединительная линия уступом 3"/>
                        <wps:cNvCnPr/>
                        <wps:spPr bwMode="auto">
                          <a:xfrm flipH="1" flipV="1">
                            <a:off x="3655" y="617"/>
                            <a:ext cx="2648" cy="30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Соединительная линия уступом 4"/>
                        <wps:cNvCnPr/>
                        <wps:spPr bwMode="auto">
                          <a:xfrm flipH="1" flipV="1">
                            <a:off x="6313" y="1541"/>
                            <a:ext cx="326" cy="246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Соединительная линия уступом 5"/>
                        <wps:cNvCnPr/>
                        <wps:spPr bwMode="auto">
                          <a:xfrm flipH="1" flipV="1">
                            <a:off x="6313" y="1542"/>
                            <a:ext cx="326" cy="153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Соединительная линия уступом 6"/>
                        <wps:cNvCnPr/>
                        <wps:spPr bwMode="auto">
                          <a:xfrm flipH="1" flipV="1">
                            <a:off x="6313" y="1541"/>
                            <a:ext cx="326" cy="60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Соединительная линия уступом 7"/>
                        <wps:cNvCnPr/>
                        <wps:spPr bwMode="auto">
                          <a:xfrm flipV="1">
                            <a:off x="3654" y="617"/>
                            <a:ext cx="0" cy="30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Соединительная линия уступом 8"/>
                        <wps:cNvCnPr/>
                        <wps:spPr bwMode="auto">
                          <a:xfrm flipH="1" flipV="1">
                            <a:off x="3654" y="1541"/>
                            <a:ext cx="324" cy="246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Соединительная линия уступом 9"/>
                        <wps:cNvCnPr/>
                        <wps:spPr bwMode="auto">
                          <a:xfrm flipH="1" flipV="1">
                            <a:off x="3654" y="1542"/>
                            <a:ext cx="324" cy="153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Соединительная линия уступом 10"/>
                        <wps:cNvCnPr/>
                        <wps:spPr bwMode="auto">
                          <a:xfrm flipH="1" flipV="1">
                            <a:off x="3654" y="1541"/>
                            <a:ext cx="324" cy="60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Соединительная линия уступом 11"/>
                        <wps:cNvCnPr/>
                        <wps:spPr bwMode="auto">
                          <a:xfrm flipV="1">
                            <a:off x="997" y="617"/>
                            <a:ext cx="2652" cy="30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Соединительная линия уступом 12"/>
                        <wps:cNvCnPr/>
                        <wps:spPr bwMode="auto">
                          <a:xfrm flipH="1" flipV="1">
                            <a:off x="996" y="1541"/>
                            <a:ext cx="320" cy="246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Соединительная линия уступом 13"/>
                        <wps:cNvCnPr/>
                        <wps:spPr bwMode="auto">
                          <a:xfrm flipH="1" flipV="1">
                            <a:off x="996" y="1542"/>
                            <a:ext cx="320" cy="153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Соединительная линия уступом 14"/>
                        <wps:cNvCnPr/>
                        <wps:spPr bwMode="auto">
                          <a:xfrm flipH="1" flipV="1">
                            <a:off x="996" y="1541"/>
                            <a:ext cx="320" cy="60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15" name="Группа 15"/>
                        <wpg:cNvGrpSpPr/>
                        <wpg:grpSpPr bwMode="auto">
                          <a:xfrm>
                            <a:off x="2658" y="0"/>
                            <a:ext cx="1988" cy="611"/>
                            <a:chOff x="2658" y="0"/>
                            <a:chExt cx="1988" cy="611"/>
                          </a:xfrm>
                        </wpg:grpSpPr>
                        <wps:wsp>
                          <wps:cNvPr id="16" name="Скругленный прямоугольник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8" y="0"/>
                              <a:ext cx="1988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оле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85" y="27"/>
                              <a:ext cx="1928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Цель (цели)</w:t>
                                </w:r>
                              </w:p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программы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18" name="Группа 18"/>
                        <wpg:cNvGrpSpPr/>
                        <wpg:grpSpPr bwMode="auto">
                          <a:xfrm>
                            <a:off x="0" y="925"/>
                            <a:ext cx="1987" cy="611"/>
                            <a:chOff x="0" y="925"/>
                            <a:chExt cx="1987" cy="611"/>
                          </a:xfrm>
                        </wpg:grpSpPr>
                        <wps:wsp>
                          <wps:cNvPr id="19" name="Скругленный прямоугольник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25"/>
                              <a:ext cx="1987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оле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" y="952"/>
                              <a:ext cx="1927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Задача 1 программы (цель подпрограммы)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1" name="Группа 21"/>
                        <wpg:cNvGrpSpPr/>
                        <wpg:grpSpPr bwMode="auto">
                          <a:xfrm>
                            <a:off x="1328" y="1851"/>
                            <a:ext cx="1987" cy="611"/>
                            <a:chOff x="1328" y="1851"/>
                            <a:chExt cx="1987" cy="611"/>
                          </a:xfrm>
                        </wpg:grpSpPr>
                        <wps:wsp>
                          <wps:cNvPr id="22" name="Скругленный прямоугольник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8" y="1851"/>
                              <a:ext cx="1987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оле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5" y="1878"/>
                              <a:ext cx="1927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4" name="Группа 24"/>
                        <wpg:cNvGrpSpPr/>
                        <wpg:grpSpPr bwMode="auto">
                          <a:xfrm>
                            <a:off x="1328" y="2777"/>
                            <a:ext cx="1987" cy="611"/>
                            <a:chOff x="1328" y="2777"/>
                            <a:chExt cx="1987" cy="611"/>
                          </a:xfrm>
                        </wpg:grpSpPr>
                        <wps:wsp>
                          <wps:cNvPr id="25" name="Скругленный прямоугольник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8" y="2777"/>
                              <a:ext cx="1987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оле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5" y="2803"/>
                              <a:ext cx="1927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 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7" name="Группа 27"/>
                        <wpg:cNvGrpSpPr/>
                        <wpg:grpSpPr bwMode="auto">
                          <a:xfrm>
                            <a:off x="1328" y="3702"/>
                            <a:ext cx="1987" cy="611"/>
                            <a:chOff x="1328" y="3702"/>
                            <a:chExt cx="1987" cy="611"/>
                          </a:xfrm>
                        </wpg:grpSpPr>
                        <wps:wsp>
                          <wps:cNvPr id="28" name="Скругленный прямоугольник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8" y="3702"/>
                              <a:ext cx="1987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оле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5" y="3729"/>
                              <a:ext cx="1927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30" name="Группа 30"/>
                        <wpg:cNvGrpSpPr/>
                        <wpg:grpSpPr bwMode="auto">
                          <a:xfrm>
                            <a:off x="2657" y="925"/>
                            <a:ext cx="1988" cy="611"/>
                            <a:chOff x="2657" y="925"/>
                            <a:chExt cx="1988" cy="611"/>
                          </a:xfrm>
                        </wpg:grpSpPr>
                        <wps:wsp>
                          <wps:cNvPr id="31" name="Скругленный прямоугольник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7" y="925"/>
                              <a:ext cx="1988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е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84" y="952"/>
                              <a:ext cx="1928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Задача 2 программы (цель подпрограммы)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33" name="Группа 33"/>
                        <wpg:cNvGrpSpPr/>
                        <wpg:grpSpPr bwMode="auto">
                          <a:xfrm>
                            <a:off x="3986" y="1851"/>
                            <a:ext cx="1988" cy="611"/>
                            <a:chOff x="3986" y="1851"/>
                            <a:chExt cx="1988" cy="611"/>
                          </a:xfrm>
                        </wpg:grpSpPr>
                        <wps:wsp>
                          <wps:cNvPr id="34" name="Скругленный прямоугольник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6" y="1851"/>
                              <a:ext cx="1988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оле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3" y="1878"/>
                              <a:ext cx="1928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 1</w:t>
                                </w:r>
                              </w:p>
                              <w:p w:rsidR="003325DB" w:rsidRDefault="003325D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36" name="Группа 36"/>
                        <wpg:cNvGrpSpPr/>
                        <wpg:grpSpPr bwMode="auto">
                          <a:xfrm>
                            <a:off x="3986" y="2777"/>
                            <a:ext cx="1988" cy="611"/>
                            <a:chOff x="3986" y="2777"/>
                            <a:chExt cx="1988" cy="611"/>
                          </a:xfrm>
                        </wpg:grpSpPr>
                        <wps:wsp>
                          <wps:cNvPr id="37" name="Скругленный прямоугольник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6" y="2777"/>
                              <a:ext cx="1988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оле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3" y="2803"/>
                              <a:ext cx="1928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 2</w:t>
                                </w:r>
                              </w:p>
                              <w:p w:rsidR="003325DB" w:rsidRDefault="003325DB"/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39" name="Группа 39"/>
                        <wpg:cNvGrpSpPr/>
                        <wpg:grpSpPr bwMode="auto">
                          <a:xfrm>
                            <a:off x="3986" y="3702"/>
                            <a:ext cx="1988" cy="611"/>
                            <a:chOff x="3986" y="3702"/>
                            <a:chExt cx="1988" cy="611"/>
                          </a:xfrm>
                        </wpg:grpSpPr>
                        <wps:wsp>
                          <wps:cNvPr id="40" name="Скругленный прямоугольник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6" y="3702"/>
                              <a:ext cx="1988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Поле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3" y="3729"/>
                              <a:ext cx="1928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Мероприятие…</w:t>
                                </w:r>
                              </w:p>
                              <w:p w:rsidR="003325DB" w:rsidRDefault="003325DB"/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42" name="Группа 42"/>
                        <wpg:cNvGrpSpPr/>
                        <wpg:grpSpPr bwMode="auto">
                          <a:xfrm>
                            <a:off x="5316" y="925"/>
                            <a:ext cx="1988" cy="611"/>
                            <a:chOff x="5316" y="925"/>
                            <a:chExt cx="1988" cy="611"/>
                          </a:xfrm>
                        </wpg:grpSpPr>
                        <wps:wsp>
                          <wps:cNvPr id="43" name="Скругленный прямоугольник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925"/>
                              <a:ext cx="1988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оле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3" y="952"/>
                              <a:ext cx="1928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Задача 3 программы (цель подпрограммы)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45" name="Группа 45"/>
                        <wpg:cNvGrpSpPr/>
                        <wpg:grpSpPr bwMode="auto">
                          <a:xfrm>
                            <a:off x="6645" y="1851"/>
                            <a:ext cx="1988" cy="611"/>
                            <a:chOff x="6645" y="1851"/>
                            <a:chExt cx="1988" cy="611"/>
                          </a:xfrm>
                        </wpg:grpSpPr>
                        <wps:wsp>
                          <wps:cNvPr id="46" name="Скругленный прямоугольник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5" y="1851"/>
                              <a:ext cx="1988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Поле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2" y="1878"/>
                              <a:ext cx="1928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 1</w:t>
                                </w:r>
                              </w:p>
                              <w:p w:rsidR="003325DB" w:rsidRDefault="003325DB"/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48" name="Группа 48"/>
                        <wpg:cNvGrpSpPr/>
                        <wpg:grpSpPr bwMode="auto">
                          <a:xfrm>
                            <a:off x="6645" y="2777"/>
                            <a:ext cx="1987" cy="611"/>
                            <a:chOff x="6645" y="2777"/>
                            <a:chExt cx="1987" cy="611"/>
                          </a:xfrm>
                        </wpg:grpSpPr>
                        <wps:wsp>
                          <wps:cNvPr id="49" name="Скругленный прямоугольник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5" y="2777"/>
                              <a:ext cx="1987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Поле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2" y="2803"/>
                              <a:ext cx="1927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 2</w:t>
                                </w:r>
                              </w:p>
                              <w:p w:rsidR="003325DB" w:rsidRDefault="003325DB"/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1" name="Группа 51"/>
                        <wpg:cNvGrpSpPr/>
                        <wpg:grpSpPr bwMode="auto">
                          <a:xfrm>
                            <a:off x="6645" y="3702"/>
                            <a:ext cx="1987" cy="611"/>
                            <a:chOff x="6645" y="3702"/>
                            <a:chExt cx="1987" cy="611"/>
                          </a:xfrm>
                        </wpg:grpSpPr>
                        <wps:wsp>
                          <wps:cNvPr id="52" name="Скругленный прямоугольник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5" y="3702"/>
                              <a:ext cx="1987" cy="6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BE0E3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Поле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2" y="3729"/>
                              <a:ext cx="1927" cy="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25DB" w:rsidRDefault="003325D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Мероприятие…</w:t>
                                </w:r>
                              </w:p>
                              <w:p w:rsidR="003325DB" w:rsidRDefault="003325DB"/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9.95pt;height:215.75pt;mso-position-horizontal-relative:char;mso-position-vertical-relative:line" coordsize="8634,4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">
                <v:rect id="Прямоугольник 2" o:spid="_x0000_s1027" style="position:absolute;width:8634;height:4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3" o:spid="_x0000_s1028" type="#_x0000_t34" style="position:absolute;left:3655;top:617;width:2648;height:301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3lZ8MAAADaAAAADwAAAGRycy9kb3ducmV2LnhtbESPQWsCMRSE7wX/Q3gFL4tma6HK1ihS&#10;lOqxKtLjY/O6WXbzsiRRt/31Rih4HGbmG2a+7G0rLuRD7VjByzgHQVw6XXOl4HjYjGYgQkTW2Dom&#10;Bb8UYLkYPM2x0O7KX3TZx0okCIcCFZgYu0LKUBqyGMauI07ej/MWY5K+ktrjNcFtKyd5/iYt1pwW&#10;DHb0Yahs9mer4K/JXOY/ZbOtd9PT2u6syb4nSg2f+9U7iEh9fIT/21ut4BXuV9IN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t5WfDAAAA2gAAAA8AAAAAAAAAAAAA&#10;AAAAoQIAAGRycy9kb3ducmV2LnhtbFBLBQYAAAAABAAEAPkAAACRAwAAAAA=&#10;" strokeweight=".79mm"/>
                <v:shape id="Соединительная линия уступом 4" o:spid="_x0000_s1029" type="#_x0000_t34" style="position:absolute;left:6313;top:1541;width:326;height:2461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R9E8MAAADaAAAADwAAAGRycy9kb3ducmV2LnhtbESPQWsCMRSE7wX/Q3gFL4tmK6XK1ihS&#10;lOqxKtLjY/O6WXbzsiRRt/31Rih4HGbmG2a+7G0rLuRD7VjByzgHQVw6XXOl4HjYjGYgQkTW2Dom&#10;Bb8UYLkYPM2x0O7KX3TZx0okCIcCFZgYu0LKUBqyGMauI07ej/MWY5K+ktrjNcFtKyd5/iYt1pwW&#10;DHb0Yahs9mer4K/JXOY/ZbOtd9PT2u6syb4nSg2f+9U7iEh9fIT/21ut4BXuV9IN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EfRPDAAAA2gAAAA8AAAAAAAAAAAAA&#10;AAAAoQIAAGRycy9kb3ducmV2LnhtbFBLBQYAAAAABAAEAPkAAACRAwAAAAA=&#10;" strokeweight=".79mm"/>
                <v:shape id="Соединительная линия уступом 5" o:spid="_x0000_s1030" type="#_x0000_t34" style="position:absolute;left:6313;top:1542;width:326;height:1531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jYiMMAAADaAAAADwAAAGRycy9kb3ducmV2LnhtbESPQWsCMRSE7wX/Q3gFL4tmK7TK1ihS&#10;lOqxKtLjY/O6WXbzsiRRt/31Rih4HGbmG2a+7G0rLuRD7VjByzgHQVw6XXOl4HjYjGYgQkTW2Dom&#10;Bb8UYLkYPM2x0O7KX3TZx0okCIcCFZgYu0LKUBqyGMauI07ej/MWY5K+ktrjNcFtKyd5/iYt1pwW&#10;DHb0Yahs9mer4K/JXOY/ZbOtd9PT2u6syb4nSg2f+9U7iEh9fIT/21ut4BXuV9IN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I2IjDAAAA2gAAAA8AAAAAAAAAAAAA&#10;AAAAoQIAAGRycy9kb3ducmV2LnhtbFBLBQYAAAAABAAEAPkAAACRAwAAAAA=&#10;" strokeweight=".79mm"/>
                <v:shape id="Соединительная линия уступом 6" o:spid="_x0000_s1031" type="#_x0000_t34" style="position:absolute;left:6313;top:1541;width:326;height:608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pG/8IAAADaAAAADwAAAGRycy9kb3ducmV2LnhtbESPQWsCMRSE7wX/Q3iCl0WzerCyGqWI&#10;pXqsSunxsXndLLt5WZKoq7/eFAo9DjPzDbPa9LYVV/KhdqxgOslBEJdO11wpOJ/exwsQISJrbB2T&#10;gjsF2KwHLysstLvxJ12PsRIJwqFABSbGrpAylIYshonriJP347zFmKSvpPZ4S3Dbylmez6XFmtOC&#10;wY62hsrmeLEKHk3mMv8hm319eP3a2YM12fdMqdGwf1uCiNTH//Bfe68VzOH3SroBcv0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lpG/8IAAADaAAAADwAAAAAAAAAAAAAA&#10;AAChAgAAZHJzL2Rvd25yZXYueG1sUEsFBgAAAAAEAAQA+QAAAJADAAAAAA==&#10;" strokeweight=".79mm"/>
                <v:shape id="Соединительная линия уступом 7" o:spid="_x0000_s1032" type="#_x0000_t34" style="position:absolute;left:3654;top:617;width:0;height:30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Uf7cQAAADaAAAADwAAAGRycy9kb3ducmV2LnhtbESPQWvCQBSE74L/YXmCN93UllpSNxLa&#10;CpXiQStIb4/d1yQk+zZkN5r++64geBxm5htmtR5sI87U+cqxgod5AoJYO1NxoeD4vZm9gPAB2WDj&#10;mBT8kYd1Nh6tMDXuwns6H0IhIoR9igrKENpUSq9LsujnriWO3q/rLIYou0KaDi8Rbhu5SJJnabHi&#10;uFBiS28l6frQWwUfu6evU/++/clpX/V5I/VjvdBKTSdD/goi0BDu4Vv70yhYwvVKvAEy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tR/txAAAANoAAAAPAAAAAAAAAAAA&#10;AAAAAKECAABkcnMvZG93bnJldi54bWxQSwUGAAAAAAQABAD5AAAAkgMAAAAA&#10;" strokeweight=".79mm"/>
                <v:shape id="Соединительная линия уступом 8" o:spid="_x0000_s1033" type="#_x0000_t34" style="position:absolute;left:3654;top:1541;width:324;height:2461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l3FsAAAADaAAAADwAAAGRycy9kb3ducmV2LnhtbERPz2vCMBS+C/4P4Qm7FE3nQUc1FhkT&#10;9TgdY8dH82xKm5eSZLXbX78chB0/vt/bcrSdGMiHxrGC50UOgrhyuuFawcf1MH8BESKyxs4xKfih&#10;AOVuOtliod2d32m4xFqkEA4FKjAx9oWUoTJkMSxcT5y4m/MWY4K+ltrjPYXbTi7zfCUtNpwaDPb0&#10;aqhqL99WwW+bucwfZXtqzuvPN3u2JvtaKvU0G/cbEJHG+C9+uE9aQdqarqQb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yJdxbAAAAA2gAAAA8AAAAAAAAAAAAAAAAA&#10;oQIAAGRycy9kb3ducmV2LnhtbFBLBQYAAAAABAAEAPkAAACOAwAAAAA=&#10;" strokeweight=".79mm"/>
                <v:shape id="Соединительная линия уступом 9" o:spid="_x0000_s1034" type="#_x0000_t34" style="position:absolute;left:3654;top:1542;width:324;height:1531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XSjcMAAADaAAAADwAAAGRycy9kb3ducmV2LnhtbESPQWsCMRSE7wX/Q3gFL4tm66HVrVGk&#10;KNVjVaTHx+Z1s+zmZUmibvvrjVDwOMzMN8x82dtWXMiH2rGCl3EOgrh0uuZKwfGwGU1BhIissXVM&#10;Cn4pwHIxeJpjod2Vv+iyj5VIEA4FKjAxdoWUoTRkMYxdR5y8H+ctxiR9JbXHa4LbVk7y/FVarDkt&#10;GOzow1DZ7M9WwV+Tucx/ymZb795Oa7uzJvueKDV87lfvICL18RH+b2+1ghncr6Qb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F0o3DAAAA2gAAAA8AAAAAAAAAAAAA&#10;AAAAoQIAAGRycy9kb3ducmV2LnhtbFBLBQYAAAAABAAEAPkAAACRAwAAAAA=&#10;" strokeweight=".79mm"/>
                <v:shape id="Соединительная линия уступом 10" o:spid="_x0000_s1035" type="#_x0000_t34" style="position:absolute;left:3654;top:1541;width:324;height:608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tql8QAAADbAAAADwAAAGRycy9kb3ducmV2LnhtbESPQU/DMAyF70j8h8hIXKotZQdA3bJq&#10;QiC2IxtCHK3Ga6o2TpWErvDr8QGJm633/N7nTT37QU0UUxfYwN2yBEXcBNtxa+D99LJ4BJUyssUh&#10;MBn4pgT19vpqg5UNF36j6ZhbJSGcKjTgch4rrVPjyGNahpFYtHOIHrOssdU24kXC/aBXZXmvPXYs&#10;DQ5HenLU9Mcvb+CnL0IRX3W/7w4PH8/+4F3xuTLm9mberUFlmvO/+e96bwVf6OUXGUB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a2qXxAAAANsAAAAPAAAAAAAAAAAA&#10;AAAAAKECAABkcnMvZG93bnJldi54bWxQSwUGAAAAAAQABAD5AAAAkgMAAAAA&#10;" strokeweight=".79mm"/>
                <v:shape id="Соединительная линия уступом 11" o:spid="_x0000_s1036" type="#_x0000_t34" style="position:absolute;left:997;top:617;width:2652;height:30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1ELsIAAADbAAAADwAAAGRycy9kb3ducmV2LnhtbERPS2vCQBC+F/oflil4qxsflJK6SvAB&#10;ivRgFMTbsDtNgtnZkN1o/PduodDbfHzPmS16W4sbtb5yrGA0TEAQa2cqLhScjpv3TxA+IBusHZOC&#10;B3lYzF9fZpgad+cD3fJQiBjCPkUFZQhNKqXXJVn0Q9cQR+7HtRZDhG0hTYv3GG5rOU6SD2mx4thQ&#10;YkPLkvQ176yC9fd0f+5Wu0tGh6rLaqkn17FWavDWZ18gAvXhX/zn3po4fwS/v8QD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1ELsIAAADbAAAADwAAAAAAAAAAAAAA&#10;AAChAgAAZHJzL2Rvd25yZXYueG1sUEsFBgAAAAAEAAQA+QAAAJADAAAAAA==&#10;" strokeweight=".79mm"/>
                <v:shape id="Соединительная линия уступом 12" o:spid="_x0000_s1037" type="#_x0000_t34" style="position:absolute;left:996;top:1541;width:320;height:2461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Re8EAAADbAAAADwAAAGRycy9kb3ducmV2LnhtbERPTWsCMRC9F/wPYQQvi2a7h1ZWo4i0&#10;qEdtEY/DZtwsu5ksSarb/vpGKPQ2j/c5y/VgO3EjHxrHCp5nOQjiyumGawWfH+/TOYgQkTV2jknB&#10;NwVYr0ZPSyy1u/ORbqdYixTCoUQFJsa+lDJUhiyGmeuJE3d13mJM0NdSe7yncNvJIs9fpMWGU4PB&#10;nraGqvb0ZRX8tJnL/E62++bwen6zB2uyS6HUZDxsFiAiDfFf/Ofe6zS/gMcv6Q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9VF7wQAAANsAAAAPAAAAAAAAAAAAAAAA&#10;AKECAABkcnMvZG93bnJldi54bWxQSwUGAAAAAAQABAD5AAAAjwMAAAAA&#10;" strokeweight=".79mm"/>
                <v:shape id="Соединительная линия уступом 13" o:spid="_x0000_s1038" type="#_x0000_t34" style="position:absolute;left:996;top:1542;width:320;height:1531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04MEAAADbAAAADwAAAGRycy9kb3ducmV2LnhtbERPTWsCMRC9F/wPYQpeFs3WQpWtUaQo&#10;1WNVpMdhM90su5ksSdRtf70RCt7m8T5nvuxtKy7kQ+1Ywcs4B0FcOl1zpeB42IxmIEJE1tg6JgW/&#10;FGC5GDzNsdDuyl902cdKpBAOBSowMXaFlKE0ZDGMXUecuB/nLcYEfSW1x2sKt62c5PmbtFhzajDY&#10;0YehstmfrYK/JnOZ/5TNtt5NT2u7syb7nig1fO5X7yAi9fEh/ndvdZr/Cvdf0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ufTgwQAAANsAAAAPAAAAAAAAAAAAAAAA&#10;AKECAABkcnMvZG93bnJldi54bWxQSwUGAAAAAAQABAD5AAAAjwMAAAAA&#10;" strokeweight=".79mm"/>
                <v:shape id="Соединительная линия уступом 14" o:spid="_x0000_s1039" type="#_x0000_t34" style="position:absolute;left:996;top:1541;width:320;height:608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slMEAAADbAAAADwAAAGRycy9kb3ducmV2LnhtbERPTWsCMRC9F/wPYQpeFs1WSpWtUaQo&#10;1WNVpMdhM90su5ksSdRtf70RCt7m8T5nvuxtKy7kQ+1Ywcs4B0FcOl1zpeB42IxmIEJE1tg6JgW/&#10;FGC5GDzNsdDuyl902cdKpBAOBSowMXaFlKE0ZDGMXUecuB/nLcYEfSW1x2sKt62c5PmbtFhzajDY&#10;0YehstmfrYK/JnOZ/5TNtt5NT2u7syb7nig1fO5X7yAi9fEh/ndvdZr/Cvdf0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UGyUwQAAANsAAAAPAAAAAAAAAAAAAAAA&#10;AKECAABkcnMvZG93bnJldi54bWxQSwUGAAAAAAQABAD5AAAAjwMAAAAA&#10;" strokeweight=".79mm"/>
                <v:group id="Группа 15" o:spid="_x0000_s1040" style="position:absolute;left:2658;width:1988;height:611" coordorigin="2658" coordsize="1988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oundrect id="Скругленный прямоугольник 16" o:spid="_x0000_s1041" style="position:absolute;left:2658;width:1988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4Vg8EA&#10;AADbAAAADwAAAGRycy9kb3ducmV2LnhtbERPS4vCMBC+L/gfwgje1lSRslSjiPi6yK6toMehGdti&#10;MylN1PrvNwsL3ubje85s0ZlaPKh1lWUFo2EEgji3uuJCwSnbfH6BcB5ZY22ZFLzIwWLe+5hhou2T&#10;j/RIfSFCCLsEFZTeN4mULi/JoBvahjhwV9sa9AG2hdQtPkO4qeU4imJpsOLQUGJDq5LyW3o3Cu7r&#10;7Brvtod0O+m+z5fsx+z2y7FSg363nILw1Pm3+N+912F+DH+/h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eFYPBAAAA2wAAAA8AAAAAAAAAAAAAAAAAmAIAAGRycy9kb3du&#10;cmV2LnhtbFBLBQYAAAAABAAEAPUAAACGAwAAAAA=&#10;" fillcolor="#bbe0e3" strokeweight=".26mm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7" o:spid="_x0000_s1042" type="#_x0000_t202" style="position:absolute;left:2685;top:27;width:1928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9lrcAA&#10;AADbAAAADwAAAGRycy9kb3ducmV2LnhtbERPzYrCMBC+C/sOYRa8iKa7B5VqKq6y6sVDu/sAQzP9&#10;wWZSmqjVpzeC4G0+vt9ZrnrTiAt1rras4GsSgSDOra65VPD/9zueg3AeWWNjmRTcyMEq+RgsMdb2&#10;yildMl+KEMIuRgWV920spcsrMugmtiUOXGE7gz7ArpS6w2sIN438jqKpNFhzaKiwpU1F+Sk7GwW0&#10;Tu39eHI7k/5sN7uiZhrJvVLDz369AOGp92/xy33QYf4M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9lrcAAAADbAAAADwAAAAAAAAAAAAAAAACYAgAAZHJzL2Rvd25y&#10;ZXYueG1sUEsFBgAAAAAEAAQA9QAAAIUDAAAAAA=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Цель (цели)</w:t>
                          </w:r>
                        </w:p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программы</w:t>
                          </w:r>
                        </w:p>
                      </w:txbxContent>
                    </v:textbox>
                  </v:shape>
                </v:group>
                <v:group id="Группа 18" o:spid="_x0000_s1043" style="position:absolute;top:925;width:1987;height:611" coordorigin=",925" coordsize="1987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Скругленный прямоугольник 19" o:spid="_x0000_s1044" style="position:absolute;top:925;width:1987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B8cMA&#10;AADbAAAADwAAAGRycy9kb3ducmV2LnhtbERPS2vCQBC+F/oflhF6qxulSI1uQii+LqWaCPY4ZMck&#10;NDsbsmtM/323UOhtPr7nrNPRtGKg3jWWFcymEQji0uqGKwXnYvv8CsJ5ZI2tZVLwTQ7S5PFhjbG2&#10;dz7RkPtKhBB2MSqove9iKV1Zk0E3tR1x4K62N+gD7Cupe7yHcNPKeRQtpMGGQ0ONHb3VVH7lN6Pg&#10;timui/3uPd+9jB+Xz+Jo9odsrtTTZMxWIDyN/l/85z7oMH8Jv7+E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GB8cMAAADbAAAADwAAAAAAAAAAAAAAAACYAgAAZHJzL2Rv&#10;d25yZXYueG1sUEsFBgAAAAAEAAQA9QAAAIgDAAAAAA==&#10;" fillcolor="#bbe0e3" strokeweight=".26mm">
                    <v:stroke joinstyle="miter"/>
                  </v:roundrect>
                  <v:shape id="Поле 20" o:spid="_x0000_s1045" type="#_x0000_t202" style="position:absolute;left:27;top:952;width:1927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3ZL0A&#10;AADbAAAADwAAAGRycy9kb3ducmV2LnhtbERPSwrCMBDdC94hjOBGNNWFSDWKH/xsXLR6gKEZ22Iz&#10;KU3U6unNQnD5eP/FqjWVeFLjSssKxqMIBHFmdcm5gutlP5yBcB5ZY2WZFLzJwWrZ7Sww1vbFCT1T&#10;n4sQwi5GBYX3dSylywoy6Ea2Jg7czTYGfYBNLnWDrxBuKjmJoqk0WHJoKLCmbUHZPX0YBbRO7Od8&#10;dweTbHbbw61kGsijUv1eu56D8NT6v/jnPmkFk7A+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ro3ZL0AAADbAAAADwAAAAAAAAAAAAAAAACYAgAAZHJzL2Rvd25yZXYu&#10;eG1sUEsFBgAAAAAEAAQA9QAAAIIDAAAAAA=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Задача 1 программы (цель подпрограммы)</w:t>
                          </w:r>
                        </w:p>
                      </w:txbxContent>
                    </v:textbox>
                  </v:shape>
                </v:group>
                <v:group id="Группа 21" o:spid="_x0000_s1046" style="position:absolute;left:1328;top:1851;width:1987;height:611" coordorigin="1328,1851" coordsize="1987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oundrect id="Скругленный прямоугольник 22" o:spid="_x0000_s1047" style="position:absolute;left:1328;top:1851;width:1987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nZPcQA&#10;AADbAAAADwAAAGRycy9kb3ducmV2LnhtbESPT4vCMBTE74LfITxhb5paFpGuUUT8dxG1FXaPj+bZ&#10;lm1eShO1fnuzsOBxmJnfMLNFZ2pxp9ZVlhWMRxEI4tzqigsFl2wznIJwHlljbZkUPMnBYt7vzTDR&#10;9sFnuqe+EAHCLkEFpfdNIqXLSzLoRrYhDt7VtgZ9kG0hdYuPADe1jKNoIg1WHBZKbGhVUv6b3oyC&#10;2zq7TnbbQ7r97I7fP9nJ7PbLWKmPQbf8AuGp8+/wf3uvFcQ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J2T3EAAAA2wAAAA8AAAAAAAAAAAAAAAAAmAIAAGRycy9k&#10;b3ducmV2LnhtbFBLBQYAAAAABAAEAPUAAACJAwAAAAA=&#10;" fillcolor="#bbe0e3" strokeweight=".26mm">
                    <v:stroke joinstyle="miter"/>
                  </v:roundrect>
                  <v:shape id="Поле 23" o:spid="_x0000_s1048" type="#_x0000_t202" style="position:absolute;left:1355;top:1878;width:1927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pE8MA&#10;AADbAAAADwAAAGRycy9kb3ducmV2LnhtbESPQWvCQBSE7wX/w/IEL8VstFB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ipE8MAAADbAAAADwAAAAAAAAAAAAAAAACYAgAAZHJzL2Rv&#10;d25yZXYueG1sUEsFBgAAAAAEAAQA9QAAAIgDAAAAAA=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 1</w:t>
                          </w:r>
                        </w:p>
                      </w:txbxContent>
                    </v:textbox>
                  </v:shape>
                </v:group>
                <v:group id="Группа 24" o:spid="_x0000_s1049" style="position:absolute;left:1328;top:2777;width:1987;height:611" coordorigin="1328,2777" coordsize="1987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oundrect id="Скругленный прямоугольник 25" o:spid="_x0000_s1050" style="position:absolute;left:1328;top:2777;width:1987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BScUA&#10;AADbAAAADwAAAGRycy9kb3ducmV2LnhtbESPW2vCQBSE34X+h+UUfKubBpWSuhEp3l6KmhTax0P2&#10;5EKzZ0N21fjvu0LBx2FmvmEWy8G04kK9aywreJ1EIIgLqxuuFHzlm5c3EM4ja2wtk4IbOVimT6MF&#10;Jtpe+USXzFciQNglqKD2vkukdEVNBt3EdsTBK21v0AfZV1L3eA1w08o4iubSYMNhocaOPmoqfrOz&#10;UXBe5+V8t/3MttPh8P2TH81uv4qVGj8Pq3cQngb/CP+391pBPIP7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EFJxQAAANsAAAAPAAAAAAAAAAAAAAAAAJgCAABkcnMv&#10;ZG93bnJldi54bWxQSwUGAAAAAAQABAD1AAAAigMAAAAA&#10;" fillcolor="#bbe0e3" strokeweight=".26mm">
                    <v:stroke joinstyle="miter"/>
                  </v:roundrect>
                  <v:shape id="Поле 26" o:spid="_x0000_s1051" type="#_x0000_t202" style="position:absolute;left:1355;top:2803;width:1927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Ki8AA&#10;AADbAAAADwAAAGRycy9kb3ducmV2LnhtbESPzQrCMBCE74LvEFbwIprqQaQaxR/8uXio+gBLs7bF&#10;ZlOaqNWnN4LgcZiZb5jZojGleFDtCssKhoMIBHFqdcGZgst525+AcB5ZY2mZFLzIwWLebs0w1vbJ&#10;CT1OPhMBwi5GBbn3VSylS3My6Aa2Ig7e1dYGfZB1JnWNzwA3pRxF0VgaLDgs5FjROqf0drobBbRM&#10;7Pt4czuTrDbr3bVg6sm9Ut1Os5yC8NT4f/jXPmgFoz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8Ki8AAAADbAAAADwAAAAAAAAAAAAAAAACYAgAAZHJzL2Rvd25y&#10;ZXYueG1sUEsFBgAAAAAEAAQA9QAAAIUDAAAAAA=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 2</w:t>
                          </w:r>
                        </w:p>
                      </w:txbxContent>
                    </v:textbox>
                  </v:shape>
                </v:group>
                <v:group id="Группа 27" o:spid="_x0000_s1052" style="position:absolute;left:1328;top:3702;width:1987;height:611" coordorigin="1328,3702" coordsize="1987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oundrect id="Скругленный прямоугольник 28" o:spid="_x0000_s1053" style="position:absolute;left:1328;top:3702;width:1987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u18AA&#10;AADbAAAADwAAAGRycy9kb3ducmV2LnhtbERPy4rCMBTdD/gP4QqzG1PLIFKNIuJrIzrtgC4vzbUt&#10;NjeliVr/3iwEl4fzns47U4s7ta6yrGA4iEAQ51ZXXCj4z9Y/YxDOI2usLZOCJzmYz3pfU0y0ffAf&#10;3VNfiBDCLkEFpfdNIqXLSzLoBrYhDtzFtgZ9gG0hdYuPEG5qGUfRSBqsODSU2NCypPya3oyC2yq7&#10;jLabfbr57Q6nc3Y0290iVuq73y0mIDx1/iN+u3daQRzGhi/hB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Hu18AAAADbAAAADwAAAAAAAAAAAAAAAACYAgAAZHJzL2Rvd25y&#10;ZXYueG1sUEsFBgAAAAAEAAQA9QAAAIUDAAAAAA==&#10;" fillcolor="#bbe0e3" strokeweight=".26mm">
                    <v:stroke joinstyle="miter"/>
                  </v:roundrect>
                  <v:shape id="Поле 29" o:spid="_x0000_s1054" type="#_x0000_t202" style="position:absolute;left:1355;top:3729;width:1927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Мероприятие…</w:t>
                          </w:r>
                        </w:p>
                      </w:txbxContent>
                    </v:textbox>
                  </v:shape>
                </v:group>
                <v:group id="Группа 30" o:spid="_x0000_s1055" style="position:absolute;left:2657;top:925;width:1988;height:611" coordorigin="2657,925" coordsize="1988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Скругленный прямоугольник 31" o:spid="_x0000_s1056" style="position:absolute;left:2657;top:925;width:1988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Rl8UA&#10;AADbAAAADwAAAGRycy9kb3ducmV2LnhtbESPS4vCQBCE78L+h6EXvK0TH8gSHUUWXxfRTQQ9Npk2&#10;CZvpCZlR4793hAWPRVV9RU3nranEjRpXWlbQ70UgiDOrS84VHNPV1zcI55E1VpZJwYMczGcfnSnG&#10;2t75l26Jz0WAsItRQeF9HUvpsoIMup6tiYN3sY1BH2STS93gPcBNJQdRNJYGSw4LBdb0U1D2l1yN&#10;gusyvYw3612yHrX70zk9mM12MVCq+9kuJiA8tf4d/m9vtYJhH15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tGXxQAAANsAAAAPAAAAAAAAAAAAAAAAAJgCAABkcnMv&#10;ZG93bnJldi54bWxQSwUGAAAAAAQABAD1AAAAigMAAAAA&#10;" fillcolor="#bbe0e3" strokeweight=".26mm">
                    <v:stroke joinstyle="miter"/>
                  </v:roundrect>
                  <v:shape id="Поле 32" o:spid="_x0000_s1057" type="#_x0000_t202" style="position:absolute;left:2684;top:952;width:1928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aVcMA&#10;AADbAAAADwAAAGRycy9kb3ducmV2LnhtbESPQWvCQBSE7wX/w/IEL8VstFBKzCoxou2lh6T+gEf2&#10;mQSzb0N21eivdwuFHoeZ+YZJN6PpxJUG11pWsIhiEMSV1S3XCo4/+/kHCOeRNXaWScGdHGzWk5cU&#10;E21vXNC19LUIEHYJKmi87xMpXdWQQRfZnjh4JzsY9EEOtdQD3gLcdHIZx+/SYMthocGe8oaqc3kx&#10;Cigr7OP77A6m2O7yw6llepWfSs2mY7YC4Wn0/+G/9pdW8LaE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2aVcMAAADbAAAADwAAAAAAAAAAAAAAAACYAgAAZHJzL2Rv&#10;d25yZXYueG1sUEsFBgAAAAAEAAQA9QAAAIgDAAAAAA=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Задача 2 программы (цель подпрограммы)</w:t>
                          </w:r>
                        </w:p>
                      </w:txbxContent>
                    </v:textbox>
                  </v:shape>
                </v:group>
                <v:group id="Группа 33" o:spid="_x0000_s1058" style="position:absolute;left:3986;top:1851;width:1988;height:611" coordorigin="3986,1851" coordsize="1988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oundrect id="Скругленный прямоугольник 34" o:spid="_x0000_s1059" style="position:absolute;left:3986;top:1851;width:1988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yD8QA&#10;AADbAAAADwAAAGRycy9kb3ducmV2LnhtbESPQYvCMBSE74L/ITzBm6a6ItI1ioirXha1Xdg9Pppn&#10;W2xeShO1/vuNIHgcZuYbZr5sTSVu1LjSsoLRMAJBnFldcq7gJ/0azEA4j6yxskwKHuRgueh25hhr&#10;e+cT3RKfiwBhF6OCwvs6ltJlBRl0Q1sTB+9sG4M+yCaXusF7gJtKjqNoKg2WHBYKrGldUHZJrkbB&#10;dZOep7vtd7KdtIffv/RodvvVWKl+r119gvDU+nf41d5rBR8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1cg/EAAAA2wAAAA8AAAAAAAAAAAAAAAAAmAIAAGRycy9k&#10;b3ducmV2LnhtbFBLBQYAAAAABAAEAPUAAACJAwAAAAA=&#10;" fillcolor="#bbe0e3" strokeweight=".26mm">
                    <v:stroke joinstyle="miter"/>
                  </v:roundrect>
                  <v:shape id="Поле 35" o:spid="_x0000_s1060" type="#_x0000_t202" style="position:absolute;left:4013;top:1878;width:1928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CIcQA&#10;AADbAAAADwAAAGRycy9kb3ducmV2LnhtbESPzWrDMBCE74G+g9hCLqGR05B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UAiHEAAAA2wAAAA8AAAAAAAAAAAAAAAAAmAIAAGRycy9k&#10;b3ducmV2LnhtbFBLBQYAAAAABAAEAPUAAACJAwAAAAA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 1</w:t>
                          </w:r>
                        </w:p>
                        <w:p w:rsidR="003325DB" w:rsidRDefault="003325D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Группа 36" o:spid="_x0000_s1061" style="position:absolute;left:3986;top:2777;width:1988;height:611" coordorigin="3986,2777" coordsize="1988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roundrect id="Скругленный прямоугольник 37" o:spid="_x0000_s1062" style="position:absolute;left:3986;top:2777;width:1988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seMYA&#10;AADbAAAADwAAAGRycy9kb3ducmV2LnhtbESPS2vDMBCE74H+B7GF3mK5SUmLayWEkNclpLUL7XGx&#10;1g9qrYylJO6/rwKBHIeZ+YZJF4NpxZl611hW8BzFIIgLqxuuFHzlm/EbCOeRNbaWScEfOVjMH0Yp&#10;Jtpe+JPOma9EgLBLUEHtfZdI6YqaDLrIdsTBK21v0AfZV1L3eAlw08pJHM+kwYbDQo0drWoqfrOT&#10;UXBa5+Vstz1k25fh+P2Tf5jdfjlR6ulxWL6D8DT4e/jW3msF01e4fgk/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fseMYAAADbAAAADwAAAAAAAAAAAAAAAACYAgAAZHJz&#10;L2Rvd25yZXYueG1sUEsFBgAAAAAEAAQA9QAAAIsDAAAAAA==&#10;" fillcolor="#bbe0e3" strokeweight=".26mm">
                    <v:stroke joinstyle="miter"/>
                  </v:roundrect>
                  <v:shape id="Поле 38" o:spid="_x0000_s1063" type="#_x0000_t202" style="position:absolute;left:4013;top:2803;width:1928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tv70A&#10;AADbAAAADwAAAGRycy9kb3ducmV2LnhtbERPSwrCMBDdC94hjOBGNFVBpBrFD342LqoeYGjGtthM&#10;ShO1enqzEFw+3n++bEwpnlS7wrKC4SACQZxaXXCm4HrZ9acgnEfWWFomBW9ysFy0W3OMtX1xQs+z&#10;z0QIYRejgtz7KpbSpTkZdANbEQfuZmuDPsA6k7rGVwg3pRxF0UQaLDg05FjRJqf0fn4YBbRK7Od0&#10;d3uTrLeb/a1g6smDUt1Os5qB8NT4v/jnPmoF4z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RWtv70AAADbAAAADwAAAAAAAAAAAAAAAACYAgAAZHJzL2Rvd25yZXYu&#10;eG1sUEsFBgAAAAAEAAQA9QAAAIIDAAAAAA=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 2</w:t>
                          </w:r>
                        </w:p>
                        <w:p w:rsidR="003325DB" w:rsidRDefault="003325DB"/>
                      </w:txbxContent>
                    </v:textbox>
                  </v:shape>
                </v:group>
                <v:group id="Группа 39" o:spid="_x0000_s1064" style="position:absolute;left:3986;top:3702;width:1988;height:611" coordorigin="3986,3702" coordsize="1988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roundrect id="Скругленный прямоугольник 40" o:spid="_x0000_s1065" style="position:absolute;left:3986;top:3702;width:1988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HccIA&#10;AADbAAAADwAAAGRycy9kb3ducmV2LnhtbERPTWvCQBC9F/wPywje6kYRKamriKjJpViTQnscsmMS&#10;zM6G7Mak/949FHp8vO/NbjSNeFDnassKFvMIBHFhdc2lgq/89PoGwnlkjY1lUvBLDnbbycsGY20H&#10;vtIj86UIIexiVFB538ZSuqIig25uW+LA3Wxn0AfYlVJ3OIRw08hlFK2lwZpDQ4UtHSoq7llvFPTH&#10;/LZOzh/ZeTVevn/yT5Ok+6VSs+m4fwfhafT/4j93qhWswvrwJfw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AdxwgAAANsAAAAPAAAAAAAAAAAAAAAAAJgCAABkcnMvZG93&#10;bnJldi54bWxQSwUGAAAAAAQABAD1AAAAhwMAAAAA&#10;" fillcolor="#bbe0e3" strokeweight=".26mm">
                    <v:stroke joinstyle="miter"/>
                  </v:roundrect>
                  <v:shape id="Поле 41" o:spid="_x0000_s1066" type="#_x0000_t202" style="position:absolute;left:4013;top:3729;width:1928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3X8QA&#10;AADbAAAADwAAAGRycy9kb3ducmV2LnhtbESP3WrCQBSE74W+w3IK3ohulCIldSM2xbQ3XsT6AIfs&#10;yQ9mz4bsNol9+m5B8HKYmW+Y3X4yrRiod41lBetVBIK4sLrhSsHl+7h8BeE8ssbWMim4kYN98jTb&#10;YaztyDkNZ1+JAGEXo4La+y6W0hU1GXQr2xEHr7S9QR9kX0nd4xjgppWbKNpKgw2HhRo7Smsqrucf&#10;o4AOuf09XV1m8vePNCsbpoX8VGr+PB3eQHia/CN8b39pBS9r+P8Sf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d1/EAAAA2wAAAA8AAAAAAAAAAAAAAAAAmAIAAGRycy9k&#10;b3ducmV2LnhtbFBLBQYAAAAABAAEAPUAAACJAwAAAAA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Мероприятие…</w:t>
                          </w:r>
                        </w:p>
                        <w:p w:rsidR="003325DB" w:rsidRDefault="003325DB"/>
                      </w:txbxContent>
                    </v:textbox>
                  </v:shape>
                </v:group>
                <v:group id="Группа 42" o:spid="_x0000_s1067" style="position:absolute;left:5316;top:925;width:1988;height:611" coordorigin="5316,925" coordsize="1988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oundrect id="Скругленный прямоугольник 43" o:spid="_x0000_s1068" style="position:absolute;left:5316;top:925;width:1988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ZBsQA&#10;AADbAAAADwAAAGRycy9kb3ducmV2LnhtbESPQYvCMBSE74L/ITzBm6a6ItI1ioirXha1Xdg9Pppn&#10;W2xeShO1/vuNIHgcZuYbZr5sTSVu1LjSsoLRMAJBnFldcq7gJ/0azEA4j6yxskwKHuRgueh25hhr&#10;e+cT3RKfiwBhF6OCwvs6ltJlBRl0Q1sTB+9sG4M+yCaXusF7gJtKjqNoKg2WHBYKrGldUHZJrkbB&#10;dZOep7vtd7KdtIffv/RodvvVWKl+r119gvDU+nf41d5rBZMP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mQbEAAAA2wAAAA8AAAAAAAAAAAAAAAAAmAIAAGRycy9k&#10;b3ducmV2LnhtbFBLBQYAAAAABAAEAPUAAACJAwAAAAA=&#10;" fillcolor="#bbe0e3" strokeweight=".26mm">
                    <v:stroke joinstyle="miter"/>
                  </v:roundrect>
                  <v:shape id="Поле 44" o:spid="_x0000_s1069" type="#_x0000_t202" style="position:absolute;left:5343;top:952;width:1928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Ux8QA&#10;AADbAAAADwAAAGRycy9kb3ducmV2LnhtbESP3WrCQBSE7wu+w3KE3hTdtIQi0TX4g6k3vUj0AQ7Z&#10;YxKSPRuyW40+fVco9HKYmW+YVTqaTlxpcI1lBe/zCARxaXXDlYLz6TBbgHAeWWNnmRTcyUG6nrys&#10;MNH2xjldC1+JAGGXoILa+z6R0pU1GXRz2xMH72IHgz7IoZJ6wFuAm05+RNGnNNhwWKixp11NZVv8&#10;GAW0ye3ju3WZybf7XXZpmN7kl1Kv03GzBOFp9P/hv/ZRK4hj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1MfEAAAA2wAAAA8AAAAAAAAAAAAAAAAAmAIAAGRycy9k&#10;b3ducmV2LnhtbFBLBQYAAAAABAAEAPUAAACJAwAAAAA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Задача 3 программы (цель подпрограммы)</w:t>
                          </w:r>
                        </w:p>
                      </w:txbxContent>
                    </v:textbox>
                  </v:shape>
                </v:group>
                <v:group id="Группа 45" o:spid="_x0000_s1070" style="position:absolute;left:6645;top:1851;width:1988;height:611" coordorigin="6645,1851" coordsize="1988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oundrect id="Скругленный прямоугольник 46" o:spid="_x0000_s1071" style="position:absolute;left:6645;top:1851;width:1988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06nsQA&#10;AADbAAAADwAAAGRycy9kb3ducmV2LnhtbESPT4vCMBTE78J+h/AWvGm6IkW6RhFZ/1xktV3Q46N5&#10;tsXmpTRR67ffCILHYWZ+w0znnanFjVpXWVbwNYxAEOdWV1wo+MtWgwkI55E11pZJwYMczGcfvSkm&#10;2t75QLfUFyJA2CWooPS+SaR0eUkG3dA2xME729agD7ItpG7xHuCmlqMoiqXBisNCiQ0tS8ov6dUo&#10;uP5k53iz3qXrcfd7PGV7s9kuRkr1P7vFNwhPnX+HX+2tVjCO4fkl/A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Op7EAAAA2wAAAA8AAAAAAAAAAAAAAAAAmAIAAGRycy9k&#10;b3ducmV2LnhtbFBLBQYAAAAABAAEAPUAAACJAwAAAAA=&#10;" fillcolor="#bbe0e3" strokeweight=".26mm">
                    <v:stroke joinstyle="miter"/>
                  </v:roundrect>
                  <v:shape id="Поле 47" o:spid="_x0000_s1072" type="#_x0000_t202" style="position:absolute;left:6672;top:1878;width:1928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KsMQA&#10;AADbAAAADwAAAGRycy9kb3ducmV2LnhtbESPzWrDMBCE74G+g9hCLqGRU0JaXMvGTUnSSw9O+wCL&#10;tf7B1spYSuL26aNAIcdhZr5hkmwyvTjT6FrLClbLCARxaXXLtYKf793TKwjnkTX2lknBLznI0odZ&#10;grG2Fy7ofPS1CBB2MSpovB9iKV3ZkEG3tANx8Co7GvRBjrXUI14C3PTyOYo20mDLYaHBgbYNld3x&#10;ZBRQXti/r87tTfH+sd1XLdNCHpSaP075GwhPk7+H/9ufWsH6BW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MSrDEAAAA2wAAAA8AAAAAAAAAAAAAAAAAmAIAAGRycy9k&#10;b3ducmV2LnhtbFBLBQYAAAAABAAEAPUAAACJAwAAAAA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 1</w:t>
                          </w:r>
                        </w:p>
                        <w:p w:rsidR="003325DB" w:rsidRDefault="003325DB"/>
                      </w:txbxContent>
                    </v:textbox>
                  </v:shape>
                </v:group>
                <v:group id="Группа 48" o:spid="_x0000_s1073" style="position:absolute;left:6645;top:2777;width:1987;height:611" coordorigin="6645,2777" coordsize="1987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oundrect id="Скругленный прямоугольник 49" o:spid="_x0000_s1074" style="position:absolute;left:6645;top:2777;width:1987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u7MYA&#10;AADbAAAADwAAAGRycy9kb3ducmV2LnhtbESPQWvCQBSE7wX/w/KE3urGEKSmriGIVS+lmhTa4yP7&#10;TILZtyG7avrvu4VCj8PMfMOsstF04kaDay0rmM8iEMSV1S3XCj7K16dnEM4ja+wsk4JvcpCtJw8r&#10;TLW984luha9FgLBLUUHjfZ9K6aqGDLqZ7YmDd7aDQR/kUEs94D3ATSfjKFpIgy2HhQZ72jRUXYqr&#10;UXDdlufFfvdW7JLx/fOrPJr9IY+VepyO+QsIT6P/D/+1D1pBsoT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Ku7MYAAADbAAAADwAAAAAAAAAAAAAAAACYAgAAZHJz&#10;L2Rvd25yZXYueG1sUEsFBgAAAAAEAAQA9QAAAIsDAAAAAA==&#10;" fillcolor="#bbe0e3" strokeweight=".26mm">
                    <v:stroke joinstyle="miter"/>
                  </v:roundrect>
                  <v:shape id="Поле 50" o:spid="_x0000_s1075" type="#_x0000_t202" style="position:absolute;left:6672;top:2803;width:1927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EGb0A&#10;AADbAAAADwAAAGRycy9kb3ducmV2LnhtbERPSwrCMBDdC94hjOBGNFVQpBrFD342LqoeYGjGtthM&#10;ShO1enqzEFw+3n++bEwpnlS7wrKC4SACQZxaXXCm4HrZ9acgnEfWWFomBW9ysFy0W3OMtX1xQs+z&#10;z0QIYRejgtz7KpbSpTkZdANbEQfuZmuDPsA6k7rGVwg3pRxF0UQaLDg05FjRJqf0fn4YBbRK7Od0&#10;d3uTrLeb/a1g6smDUt1Os5qB8NT4v/jnPmoF47A+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rxEGb0AAADbAAAADwAAAAAAAAAAAAAAAACYAgAAZHJzL2Rvd25yZXYu&#10;eG1sUEsFBgAAAAAEAAQA9QAAAIIDAAAAAA=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 2</w:t>
                          </w:r>
                        </w:p>
                        <w:p w:rsidR="003325DB" w:rsidRDefault="003325DB"/>
                      </w:txbxContent>
                    </v:textbox>
                  </v:shape>
                </v:group>
                <v:group id="Группа 51" o:spid="_x0000_s1076" style="position:absolute;left:6645;top:3702;width:1987;height:611" coordorigin="6645,3702" coordsize="1987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roundrect id="Скругленный прямоугольник 52" o:spid="_x0000_s1077" style="position:absolute;left:6645;top:3702;width:1987;height:6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+qQMUA&#10;AADbAAAADwAAAGRycy9kb3ducmV2LnhtbESPW2vCQBSE34X+h+UUfKubBpWSuhEp3l6KmhTax0P2&#10;5EKzZ0N21fjvu0LBx2FmvmEWy8G04kK9aywreJ1EIIgLqxuuFHzlm5c3EM4ja2wtk4IbOVimT6MF&#10;Jtpe+USXzFciQNglqKD2vkukdEVNBt3EdsTBK21v0AfZV1L3eA1w08o4iubSYMNhocaOPmoqfrOz&#10;UXBe5+V8t/3MttPh8P2TH81uv4qVGj8Pq3cQngb/CP+391rBLIb7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6pAxQAAANsAAAAPAAAAAAAAAAAAAAAAAJgCAABkcnMv&#10;ZG93bnJldi54bWxQSwUGAAAAAAQABAD1AAAAigMAAAAA&#10;" fillcolor="#bbe0e3" strokeweight=".26mm">
                    <v:stroke joinstyle="miter"/>
                  </v:roundrect>
                  <v:shape id="Поле 53" o:spid="_x0000_s1078" type="#_x0000_t202" style="position:absolute;left:6672;top:3729;width:1927;height: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absQA&#10;AADbAAAADwAAAGRycy9kb3ducmV2LnhtbESPzWrDMBCE74G+g9hCLqGR05BSXMvGTUnSSw9O+wCL&#10;tf7B1spYSuL26aNAIcdhZr5hkmwyvTjT6FrLClbLCARxaXXLtYKf793TKwjnkTX2lknBLznI0odZ&#10;grG2Fy7ofPS1CBB2MSpovB9iKV3ZkEG3tANx8Co7GvRBjrXUI14C3PTyOYpepMGWw0KDA20bKrvj&#10;ySigvLB/X53bm+L9Y7uvWqaFPCg1f5zyNxCeJn8P/7c/tYLNG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u2m7EAAAA2wAAAA8AAAAAAAAAAAAAAAAAmAIAAGRycy9k&#10;b3ducmV2LnhtbFBLBQYAAAAABAAEAPUAAACJAwAAAAA=&#10;" filled="f" stroked="f">
                    <v:textbox inset="0,0,0,0">
                      <w:txbxContent>
                        <w:p w:rsidR="003325DB" w:rsidRDefault="003325D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Мероприятие…</w:t>
                          </w:r>
                        </w:p>
                        <w:p w:rsidR="003325DB" w:rsidRDefault="003325DB"/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029E" w:rsidRDefault="0014029E" w:rsidP="00BF4D32">
      <w:pPr>
        <w:ind w:firstLine="567"/>
        <w:rPr>
          <w:rFonts w:ascii="Times New Roman" w:hAnsi="Times New Roman"/>
          <w:sz w:val="28"/>
          <w:szCs w:val="28"/>
        </w:rPr>
      </w:pP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правильной формулировки задач является возможность разработки конкретных мероприятий по их решению.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муниципальной программы должны являться целями подпрограмм.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задач муниципальной программы не должна отражаться цель подпрограммы "Обеспечение реализации муниципальной программы".</w:t>
      </w:r>
    </w:p>
    <w:p w:rsidR="0014029E" w:rsidRDefault="0014029E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2.3.Сроки и этапы реализации муниципальной программы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 должен быть определен исходя из необходимого времени, в течение которого есть реальная возможность осуществить намеченные программой мероприятия, решить поставленные 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достичь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намеченные цели.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необходимости срок может быть разделен на несколько этапов, каждый из которых соответствует решению какой-либо определенной задачи. Для каждого из этапов необходимо определить промежуточные результаты реализации программы.</w:t>
      </w:r>
    </w:p>
    <w:p w:rsidR="0014029E" w:rsidRDefault="0014029E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62"/>
        <w:gridCol w:w="2694"/>
        <w:gridCol w:w="3543"/>
      </w:tblGrid>
      <w:tr w:rsidR="0014029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 w:rsidP="00BF4D32">
            <w:pPr>
              <w:widowControl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 w:rsidP="00BF4D32">
            <w:pPr>
              <w:widowControl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 w:rsidP="00BF4D32">
            <w:pPr>
              <w:widowControl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 w:rsidP="00BF4D32">
            <w:pPr>
              <w:widowControl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Промежуточные результаты</w:t>
            </w:r>
          </w:p>
        </w:tc>
      </w:tr>
      <w:tr w:rsidR="0014029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 w:rsidP="00BF4D32">
            <w:pPr>
              <w:widowControl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 w:rsidP="00BF4D32">
            <w:pPr>
              <w:widowControl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 w:rsidP="00BF4D32">
            <w:pPr>
              <w:widowControl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 w:rsidP="00BF4D32">
            <w:pPr>
              <w:widowControl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029E" w:rsidRDefault="0014029E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29E" w:rsidRDefault="003325DB" w:rsidP="00BF4D32">
      <w:pPr>
        <w:pStyle w:val="affffff"/>
        <w:ind w:firstLine="567"/>
        <w:rPr>
          <w:sz w:val="28"/>
          <w:szCs w:val="28"/>
        </w:rPr>
      </w:pPr>
      <w:r>
        <w:rPr>
          <w:sz w:val="28"/>
          <w:szCs w:val="28"/>
        </w:rPr>
        <w:t>2.4.Перечень основных мероприятий муниципальной программы.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мероприятиях муниципальной программы отражается по форме согласно таблице 1.</w:t>
      </w:r>
    </w:p>
    <w:p w:rsidR="0014029E" w:rsidRDefault="003325DB">
      <w:pPr>
        <w:pStyle w:val="a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870"/>
        <w:gridCol w:w="690"/>
        <w:gridCol w:w="850"/>
        <w:gridCol w:w="1276"/>
        <w:gridCol w:w="709"/>
        <w:gridCol w:w="709"/>
        <w:gridCol w:w="708"/>
        <w:gridCol w:w="709"/>
        <w:gridCol w:w="850"/>
      </w:tblGrid>
      <w:tr w:rsidR="0014029E">
        <w:trPr>
          <w:cantSplit/>
          <w:trHeight w:val="4660"/>
        </w:trPr>
        <w:tc>
          <w:tcPr>
            <w:tcW w:w="675" w:type="dxa"/>
            <w:vMerge w:val="restart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70" w:type="dxa"/>
            <w:vMerge w:val="restart"/>
            <w:shd w:val="clear" w:color="auto" w:fill="auto"/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расходов (</w:t>
            </w:r>
            <w:proofErr w:type="spellStart"/>
            <w:r>
              <w:rPr>
                <w:sz w:val="28"/>
                <w:szCs w:val="28"/>
              </w:rPr>
              <w:t>кап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ложения</w:t>
            </w:r>
            <w:proofErr w:type="spellEnd"/>
            <w:r>
              <w:rPr>
                <w:sz w:val="28"/>
                <w:szCs w:val="28"/>
              </w:rPr>
              <w:t>, НИОКР и прочие расходы)</w:t>
            </w:r>
          </w:p>
        </w:tc>
        <w:tc>
          <w:tcPr>
            <w:tcW w:w="690" w:type="dxa"/>
            <w:vMerge w:val="restart"/>
            <w:shd w:val="clear" w:color="auto" w:fill="auto"/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заказчик-координатор/соисполнители</w:t>
            </w:r>
          </w:p>
        </w:tc>
        <w:tc>
          <w:tcPr>
            <w:tcW w:w="4961" w:type="dxa"/>
            <w:gridSpan w:val="6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(по годам, в разрезе источников)</w:t>
            </w:r>
          </w:p>
        </w:tc>
      </w:tr>
      <w:tr w:rsidR="0014029E">
        <w:tc>
          <w:tcPr>
            <w:tcW w:w="675" w:type="dxa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709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  <w:tc>
          <w:tcPr>
            <w:tcW w:w="708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</w:t>
            </w:r>
          </w:p>
        </w:tc>
        <w:tc>
          <w:tcPr>
            <w:tcW w:w="709" w:type="dxa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14029E">
        <w:tc>
          <w:tcPr>
            <w:tcW w:w="4786" w:type="dxa"/>
            <w:gridSpan w:val="5"/>
            <w:vMerge w:val="restart"/>
            <w:shd w:val="clear" w:color="auto" w:fill="auto"/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</w:t>
            </w:r>
          </w:p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</w:p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ФБ*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ОБ*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МБ*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ПИ*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 w:val="restart"/>
            <w:shd w:val="clear" w:color="auto" w:fill="auto"/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1 программы</w:t>
            </w: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</w:t>
            </w:r>
          </w:p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vMerge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shd w:val="clear" w:color="auto" w:fill="auto"/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1.1.</w:t>
            </w:r>
          </w:p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</w:t>
            </w:r>
          </w:p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675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675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675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675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4786" w:type="dxa"/>
            <w:gridSpan w:val="5"/>
            <w:shd w:val="clear" w:color="auto" w:fill="auto"/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1.2.</w:t>
            </w:r>
          </w:p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</w:t>
            </w:r>
          </w:p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675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675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675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  <w:tr w:rsidR="0014029E">
        <w:tc>
          <w:tcPr>
            <w:tcW w:w="675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</w:t>
            </w: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4029E" w:rsidRDefault="0014029E">
            <w:pPr>
              <w:pStyle w:val="affffff"/>
              <w:jc w:val="center"/>
              <w:rPr>
                <w:sz w:val="28"/>
                <w:szCs w:val="28"/>
              </w:rPr>
            </w:pPr>
          </w:p>
        </w:tc>
      </w:tr>
    </w:tbl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*ФБ – федеральный бюджет, ОБ – областной бюджет, МБ – местный бюджет, ПИ – прочие источники </w:t>
      </w:r>
    </w:p>
    <w:p w:rsidR="0014029E" w:rsidRDefault="0014029E" w:rsidP="00BF4D3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029E" w:rsidRDefault="003325DB" w:rsidP="00BF4D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должны представлять собой перечень конкретных действий соисполнителей программы и не должны формулироваться в формате задач типа "создать условия", "расширить", "углубить" и т.п.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Исключено дублирование мероприятий других муниципальных программ.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выполненные по разным причинам, в том числе из-за отсутствия финансирования мероприятия в текущем году могут быть перенесены на последующие годы только путем внесения в установленном порядке изменений в муниципальную программу.</w:t>
      </w:r>
    </w:p>
    <w:p w:rsidR="0014029E" w:rsidRDefault="0014029E" w:rsidP="00BF4D32">
      <w:pPr>
        <w:pStyle w:val="affffff"/>
        <w:ind w:firstLine="567"/>
        <w:jc w:val="both"/>
        <w:rPr>
          <w:color w:val="auto"/>
          <w:sz w:val="28"/>
          <w:szCs w:val="28"/>
        </w:rPr>
      </w:pP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2.5.Объемы и источники финансирования муниципальной программы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Финансовой основой реализации муниципальной программы являются средства бюджета муниципального округа. Возможность привлечения дополнительных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 xml:space="preserve">я финансирования муниципальной программы учитывается как прогноз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основе соглашений (договоров) между участниками финансового обеспечения муниципальной программы.</w:t>
      </w:r>
    </w:p>
    <w:p w:rsidR="0014029E" w:rsidRDefault="0014029E">
      <w:pPr>
        <w:widowControl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14029E" w:rsidRDefault="003325DB">
      <w:pPr>
        <w:widowControl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14029E" w:rsidRDefault="003325DB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финансирования (тыс. руб.)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134"/>
        <w:gridCol w:w="1134"/>
        <w:gridCol w:w="850"/>
      </w:tblGrid>
      <w:tr w:rsidR="0014029E">
        <w:trPr>
          <w:trHeight w:val="238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</w:tr>
      <w:tr w:rsidR="0014029E">
        <w:trPr>
          <w:trHeight w:val="322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14029E">
        <w:trPr>
          <w:trHeight w:val="357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20_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14029E">
        <w:trPr>
          <w:trHeight w:val="35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бюджет (на условиях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в том числе:</w:t>
            </w:r>
          </w:p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капитальные вложения</w:t>
            </w:r>
          </w:p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029E">
        <w:trPr>
          <w:trHeight w:val="35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бюджет (на условиях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в том числе:</w:t>
            </w:r>
          </w:p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капитальные вложения</w:t>
            </w:r>
          </w:p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029E">
        <w:trPr>
          <w:trHeight w:val="23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 муниципального округа, в том числе:</w:t>
            </w:r>
          </w:p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капитальные вложения</w:t>
            </w:r>
          </w:p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029E">
        <w:trPr>
          <w:trHeight w:val="23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источники, в том числе:</w:t>
            </w:r>
          </w:p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капитальные вложения</w:t>
            </w:r>
          </w:p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029E">
        <w:trPr>
          <w:trHeight w:val="23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029E" w:rsidRDefault="003325DB" w:rsidP="00BF4D32">
      <w:pPr>
        <w:widowControl/>
        <w:spacing w:before="120" w:after="12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программы на мероприятия могут привлекаться на 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средства федерального и областного бюджетов, а также дополнительные финансовые ресурсы (прочие источники) - средства организаций.</w:t>
      </w:r>
    </w:p>
    <w:p w:rsidR="0014029E" w:rsidRDefault="003325DB" w:rsidP="00BF4D32">
      <w:pPr>
        <w:widowControl/>
        <w:spacing w:before="120" w:after="12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муниципальную программу иных источников финансирования помимо бюджета муниципального округа возможно только при документальном их подтверждении (подписанные соглашения, договоры, гарантийные письма, утверждённые государственные программы).</w:t>
      </w:r>
    </w:p>
    <w:p w:rsidR="0014029E" w:rsidRDefault="0014029E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2.6.Индикаторы достижения цели и непосредственные результаты реализации муниципальной программы (индикаторы достижения задач).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приводятся по муниципальной программе и каждой подпрограмме муниципальной программы (при наличии). Индикаторы достижения цели подпрограмм должны быть увязаны с индикаторами, характеризующими достижение цели (целей) муниципальной программы.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число используемых индикаторов целесообразно включать: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оказатели для оценки эффективности деятельности органов местного самоуправления, определенные правовыми актами Российской Федерации: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tooltip="consultantplus://offline/ref=9FE7278A2D35E7DD31C4E545D42214BCB10B4C455D2DCD856CB8EBD928GA38K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28.04.2008 N 607 "Об оценке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округов";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consultantplus://offline/ref=9FE7278A2D35E7DD31C4E545D42214BCB1004D455B2CCD856CB8EBD928GA38K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</w:t>
      </w:r>
      <w:r>
        <w:rPr>
          <w:rFonts w:ascii="Times New Roman" w:hAnsi="Times New Roman" w:cs="Times New Roman"/>
          <w:sz w:val="28"/>
          <w:szCs w:val="28"/>
        </w:rPr>
        <w:t>тельства Российской Федерации от 17.12.2012 N 1317 "О мерах по реализации Указа Президента Российской Федерации от 28.04.2008 N 607";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оказатели, аналогичные индикаторам государственных программ Нижегородской области, реализуемых в соответствующей сфере деятельности;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водные показатели муниципальных заданий на оказание муниципальных услуг (выполнение работ).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Индикаторы достижения цели и непосредственные результаты должны иметь запланированные по годам количественные значения, измеряемые или рассчитываемые по утвержденным методикам или по методикам, предложенным разработчиком программы (должна прилагаться), и определяться на основе данных государственного статистического наблюдения и отчетности структурных подразделений администрации Воскресенского </w:t>
      </w:r>
      <w:r>
        <w:rPr>
          <w:sz w:val="28"/>
          <w:szCs w:val="28"/>
        </w:rPr>
        <w:lastRenderedPageBreak/>
        <w:t>муниципального округа Нижегородской области.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составе и значениях индикаторов и непосредственных результатов приводится по форме согласно таблице 3.</w:t>
      </w:r>
    </w:p>
    <w:p w:rsidR="0014029E" w:rsidRDefault="003325DB">
      <w:pPr>
        <w:pStyle w:val="a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14029E" w:rsidRDefault="0014029E">
      <w:pPr>
        <w:pStyle w:val="affffff"/>
        <w:ind w:firstLine="709"/>
        <w:jc w:val="center"/>
        <w:rPr>
          <w:sz w:val="28"/>
          <w:szCs w:val="28"/>
        </w:rPr>
      </w:pP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индикаторах и непосредственных результатах</w:t>
      </w:r>
    </w:p>
    <w:tbl>
      <w:tblPr>
        <w:tblW w:w="9639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28"/>
        <w:gridCol w:w="2591"/>
        <w:gridCol w:w="850"/>
        <w:gridCol w:w="709"/>
        <w:gridCol w:w="709"/>
        <w:gridCol w:w="709"/>
        <w:gridCol w:w="708"/>
        <w:gridCol w:w="709"/>
        <w:gridCol w:w="851"/>
        <w:gridCol w:w="1275"/>
      </w:tblGrid>
      <w:tr w:rsidR="0014029E">
        <w:trPr>
          <w:trHeight w:val="624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:rsidR="0014029E" w:rsidRDefault="003325DB">
            <w:pPr>
              <w:pStyle w:val="affffff"/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измерения </w:t>
            </w:r>
          </w:p>
        </w:tc>
        <w:tc>
          <w:tcPr>
            <w:tcW w:w="56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индикатора/непосредственного результата </w:t>
            </w:r>
          </w:p>
        </w:tc>
      </w:tr>
      <w:tr w:rsidR="0014029E">
        <w:trPr>
          <w:cantSplit/>
          <w:trHeight w:val="3692"/>
        </w:trPr>
        <w:tc>
          <w:tcPr>
            <w:tcW w:w="528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момент разработки программы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14029E" w:rsidRDefault="003325DB">
            <w:pPr>
              <w:pStyle w:val="afffd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год реализации Программы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14029E" w:rsidRDefault="003325DB">
            <w:pPr>
              <w:pStyle w:val="afffd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год реализации Программы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14029E" w:rsidRDefault="003325DB">
            <w:pPr>
              <w:pStyle w:val="affffff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год реализации Программы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14029E" w:rsidRDefault="003325DB">
            <w:pPr>
              <w:pStyle w:val="afffd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14029E" w:rsidRDefault="003325DB">
            <w:pPr>
              <w:pStyle w:val="afffd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окончании реализации программы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14029E" w:rsidRDefault="003325DB">
            <w:pPr>
              <w:pStyle w:val="afffd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программного вмешательства (после предполагаемого срока реализации программы)</w:t>
            </w: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</w:pPr>
            <w:r>
              <w:t xml:space="preserve">1 </w:t>
            </w: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3325DB">
            <w:pPr>
              <w:pStyle w:val="a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3325DB">
            <w:pPr>
              <w:pStyle w:val="affffff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</w:pPr>
            <w:r>
              <w:t xml:space="preserve">7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</w:pPr>
            <w:r>
              <w:t xml:space="preserve">9 </w:t>
            </w:r>
          </w:p>
          <w:p w:rsidR="0014029E" w:rsidRDefault="0014029E">
            <w:pPr>
              <w:pStyle w:val="affffff"/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</w:pPr>
            <w:r>
              <w:t xml:space="preserve">10 </w:t>
            </w:r>
          </w:p>
        </w:tc>
      </w:tr>
      <w:tr w:rsidR="0014029E"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Непосредственный результат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Непосредственный результат 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1.1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1.2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Непосредственный результат 1.1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Непосредственный результат 1.2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  <w:tr w:rsidR="0014029E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</w:pPr>
            <w:r>
              <w:t>….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029E" w:rsidRDefault="0014029E">
            <w:pPr>
              <w:pStyle w:val="affffff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</w:pPr>
          </w:p>
        </w:tc>
      </w:tr>
    </w:tbl>
    <w:p w:rsidR="0014029E" w:rsidRDefault="0014029E">
      <w:pPr>
        <w:ind w:firstLine="709"/>
        <w:jc w:val="both"/>
        <w:rPr>
          <w:rStyle w:val="afa"/>
          <w:rFonts w:ascii="Times New Roman" w:hAnsi="Times New Roman"/>
          <w:b w:val="0"/>
          <w:color w:val="000000"/>
          <w:sz w:val="28"/>
          <w:szCs w:val="28"/>
        </w:rPr>
      </w:pPr>
    </w:p>
    <w:p w:rsidR="0014029E" w:rsidRDefault="003325DB" w:rsidP="00BF4D32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Style w:val="afa"/>
          <w:rFonts w:ascii="Times New Roman" w:hAnsi="Times New Roman"/>
          <w:b w:val="0"/>
          <w:color w:val="000000"/>
          <w:sz w:val="28"/>
          <w:szCs w:val="28"/>
        </w:rPr>
        <w:t>2.7.Оценка эффективности реализации муниципальной программы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3210"/>
      <w:r>
        <w:rPr>
          <w:rFonts w:ascii="Times New Roman" w:hAnsi="Times New Roman"/>
          <w:sz w:val="28"/>
          <w:szCs w:val="28"/>
        </w:rPr>
        <w:lastRenderedPageBreak/>
        <w:t>Данный раздел содержит описание социальных, культурных, экономических и экологических последствий, которые могут возникнуть при реализации муниципальной программы, общую оценку вклада муниципальной программы в социально-экономическое развитие округа, а также оценку эффективности расходования бюджетных средств и результативности реализации муниципальной программы. Должен быть представлен расчёт эффективности реализации муниципальной программы с обоснованием полученных значений.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- категория, характеризуемая системой показателей, отражающих соотношение затрат и результатов применительно к интересам участников программы.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Различаются следующие виды эффективности.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Экономическая эффективность,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под которой понимается соотношение показателей непосредственных результатов реализации программных мероприятий с затратами на их достижение.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Общественная эффективность,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под которой понимается отношение индикаторов целей программы к показателям непосредственных результатов реализации программных мероприятий.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Общественно-экономическая эффективность,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под которой понимается соотношение величины достигнутого и планируемого в результате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реализации муниципальной программы индикатора цели программы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величины затрат на его достижение.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невозможности расчета показателей экономической, общественной, либо общественно-экономической эффективности приводится соответствующее обоснование и описание альтернативной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методики оценки эффективности реализации муниципальной программы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Примеры расчета экономической, общественной и общественно-экономической эффективности приведены ниже.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Использованные в примерах цифры являются условными.</w:t>
      </w:r>
    </w:p>
    <w:p w:rsidR="0014029E" w:rsidRDefault="0014029E" w:rsidP="00BF4D32">
      <w:pPr>
        <w:widowControl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29E" w:rsidRDefault="003325DB" w:rsidP="00BF4D32">
      <w:pPr>
        <w:widowControl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Общественная эффективность</w:t>
      </w:r>
    </w:p>
    <w:p w:rsidR="0014029E" w:rsidRDefault="0014029E" w:rsidP="00BF4D32">
      <w:pPr>
        <w:widowControl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29E" w:rsidRDefault="003325DB">
      <w:pPr>
        <w:widowControl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Пример 1</w:t>
      </w:r>
    </w:p>
    <w:p w:rsidR="0014029E" w:rsidRDefault="0014029E">
      <w:pPr>
        <w:widowControl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639" w:type="dxa"/>
        <w:tblInd w:w="9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843"/>
        <w:gridCol w:w="1559"/>
      </w:tblGrid>
      <w:tr w:rsidR="0014029E">
        <w:trPr>
          <w:trHeight w:val="773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момент разработки программы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год реализации программы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год реализации программы</w:t>
            </w:r>
          </w:p>
        </w:tc>
      </w:tr>
      <w:tr w:rsidR="0014029E">
        <w:trPr>
          <w:trHeight w:val="688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Индикатор цели программы (А):</w:t>
            </w:r>
          </w:p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пенсионеров, участвующих в общественно-значимых мероприятиях, к общему количеству пенсионеров по старости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0,15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0,18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0,21 </w:t>
            </w:r>
          </w:p>
        </w:tc>
      </w:tr>
      <w:tr w:rsidR="0014029E">
        <w:trPr>
          <w:trHeight w:val="510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непосредственного результата (В):</w:t>
            </w:r>
          </w:p>
          <w:p w:rsidR="0014029E" w:rsidRDefault="003325DB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Количество проведенных мероприятий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</w:tr>
      <w:tr w:rsidR="0014029E">
        <w:trPr>
          <w:trHeight w:val="247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Общественная эффективность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Эо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=А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/В)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0,02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0,03 </w:t>
            </w:r>
          </w:p>
        </w:tc>
      </w:tr>
    </w:tbl>
    <w:p w:rsidR="0014029E" w:rsidRDefault="0014029E">
      <w:pPr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Интерпретация: Общественная эффективность имеет положительную динамику. Проведение мероприятий по чествованию пенсионеров позволит повысить социальный статус различных категорий граждан старшего поколения.</w:t>
      </w:r>
    </w:p>
    <w:p w:rsidR="0014029E" w:rsidRDefault="003325DB">
      <w:pPr>
        <w:widowControl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Пример 2</w:t>
      </w:r>
    </w:p>
    <w:p w:rsidR="0014029E" w:rsidRDefault="0014029E">
      <w:pPr>
        <w:widowControl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9" w:type="dxa"/>
        <w:tblInd w:w="9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843"/>
        <w:gridCol w:w="1559"/>
      </w:tblGrid>
      <w:tr w:rsidR="0014029E">
        <w:trPr>
          <w:trHeight w:val="728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момент разработки программы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год реализации программы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 реализации программы</w:t>
            </w:r>
          </w:p>
        </w:tc>
      </w:tr>
      <w:tr w:rsidR="0014029E">
        <w:trPr>
          <w:trHeight w:val="728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Индикатор цели программы (А):</w:t>
            </w:r>
          </w:p>
          <w:p w:rsidR="0014029E" w:rsidRDefault="003325DB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новых проектов, в рамках которых привлечены иностранные инвестиции, ед.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</w:t>
            </w:r>
          </w:p>
        </w:tc>
      </w:tr>
      <w:tr w:rsidR="0014029E">
        <w:trPr>
          <w:trHeight w:val="728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непосредственного результата (В):</w:t>
            </w:r>
          </w:p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проведенных мероприятий по привлечению иностранных инвестиций, ед.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</w:t>
            </w:r>
          </w:p>
        </w:tc>
      </w:tr>
      <w:tr w:rsidR="0014029E">
        <w:trPr>
          <w:trHeight w:val="233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Общественная эффективность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Эо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=А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/В)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111%</w:t>
            </w:r>
          </w:p>
        </w:tc>
      </w:tr>
    </w:tbl>
    <w:p w:rsidR="0014029E" w:rsidRDefault="0014029E">
      <w:pPr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Интерпретация: общественная эффективность является положительной, однако имеет тенденцию к снижению по годам, так как с течением времени количество проектов с участием иностранных инвестиций, которым способствовало проведение мероприятий, снижается. Необходимо повысить эффективность проводимых мероприятий или рассмотреть иные методы привлечения инвестиций.</w:t>
      </w:r>
    </w:p>
    <w:p w:rsidR="0014029E" w:rsidRDefault="0014029E" w:rsidP="00BF4D32">
      <w:pPr>
        <w:widowControl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14029E" w:rsidRDefault="003325DB" w:rsidP="00BF4D32">
      <w:pPr>
        <w:widowControl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2.Общественно-экономическая эффективность</w:t>
      </w:r>
    </w:p>
    <w:p w:rsidR="0014029E" w:rsidRDefault="0014029E">
      <w:pPr>
        <w:widowControl/>
        <w:ind w:firstLine="72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9" w:type="dxa"/>
        <w:tblInd w:w="9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843"/>
        <w:gridCol w:w="1559"/>
      </w:tblGrid>
      <w:tr w:rsidR="0014029E">
        <w:trPr>
          <w:trHeight w:val="659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момент разработки программы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год реализации программы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 реализации программы</w:t>
            </w:r>
          </w:p>
        </w:tc>
      </w:tr>
      <w:tr w:rsidR="0014029E">
        <w:trPr>
          <w:trHeight w:val="871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Индикатор цели программы (А):</w:t>
            </w:r>
          </w:p>
          <w:p w:rsidR="0014029E" w:rsidRDefault="003325DB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Доля учреждений социальной инфраструктуры, обладающих элементами доступности для инвалидов, 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75,0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85,0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95,0 </w:t>
            </w:r>
          </w:p>
        </w:tc>
      </w:tr>
      <w:tr w:rsidR="0014029E">
        <w:trPr>
          <w:trHeight w:val="659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Затраты (В):</w:t>
            </w:r>
          </w:p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Объем расходов на мероприятия программы тыс. руб.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12186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7065 </w:t>
            </w:r>
          </w:p>
        </w:tc>
      </w:tr>
      <w:tr w:rsidR="0014029E">
        <w:trPr>
          <w:trHeight w:val="449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Общественно-экономическая эффективность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Эо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=А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/В)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0,007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0,013 </w:t>
            </w:r>
          </w:p>
        </w:tc>
      </w:tr>
    </w:tbl>
    <w:p w:rsidR="0014029E" w:rsidRDefault="0014029E">
      <w:pPr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Интерпретация: положительная динамика общественно-экономической эффективности достигается за счет того, что при увеличении количества учреждений социальной инфраструктуры, обладающих элементами доступности, происходит уменьшение расходов бюджета муниципального округа на мероприятия по повышению доступности социальных учреждений.</w:t>
      </w:r>
    </w:p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Примечание: для многих программ социальной сферы общественно-экономическая эффективность может быть отрицательной. Это не значит, что они не должны быть реализованы, но по возможности желательно выбирать такие методы реализации программ, при которых показатель общественно-экономической эффективности максимален.</w:t>
      </w:r>
    </w:p>
    <w:p w:rsidR="0014029E" w:rsidRDefault="0014029E" w:rsidP="00BF4D32">
      <w:pPr>
        <w:widowControl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14029E" w:rsidRDefault="003325DB">
      <w:pPr>
        <w:widowControl/>
        <w:ind w:firstLine="7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3.Экономическая эффективность:</w:t>
      </w:r>
    </w:p>
    <w:tbl>
      <w:tblPr>
        <w:tblW w:w="9639" w:type="dxa"/>
        <w:tblInd w:w="9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843"/>
        <w:gridCol w:w="1559"/>
      </w:tblGrid>
      <w:tr w:rsidR="0014029E">
        <w:trPr>
          <w:trHeight w:val="843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момент разработки программы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год реализации программы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 реализации программы</w:t>
            </w:r>
          </w:p>
        </w:tc>
      </w:tr>
      <w:tr w:rsidR="0014029E">
        <w:trPr>
          <w:trHeight w:val="1113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непосредственного результата (А):</w:t>
            </w:r>
          </w:p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площадей в учреждениях, оснащенных системой пожарной безопасности, кв. м.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13 401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14 585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15 482 </w:t>
            </w:r>
          </w:p>
        </w:tc>
      </w:tr>
      <w:tr w:rsidR="0014029E">
        <w:trPr>
          <w:trHeight w:val="1131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Затраты (В):</w:t>
            </w:r>
          </w:p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бюджетных средств, выделяемых на мероприятие по монтажу систем пожарной безопасности, тыс.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153,5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141 </w:t>
            </w:r>
          </w:p>
        </w:tc>
      </w:tr>
      <w:tr w:rsidR="0014029E">
        <w:trPr>
          <w:trHeight w:val="287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Экономическая эффективность </w:t>
            </w:r>
          </w:p>
          <w:p w:rsidR="0014029E" w:rsidRDefault="003325DB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Эо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/В)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95,0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109,8 </w:t>
            </w:r>
          </w:p>
        </w:tc>
      </w:tr>
    </w:tbl>
    <w:p w:rsidR="0014029E" w:rsidRDefault="003325DB" w:rsidP="00BF4D3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GoBack"/>
      <w:r>
        <w:rPr>
          <w:rFonts w:ascii="Times New Roman" w:hAnsi="Times New Roman"/>
          <w:color w:val="000000"/>
          <w:sz w:val="28"/>
          <w:szCs w:val="28"/>
        </w:rPr>
        <w:t>Интерпретация: экономическая эффективность мероприятий по монтажу систем пожарной безопасности положительная и возрастает по годам. При увеличении количества площадей в учреждениях, оснащенных системой пожарной безопасности, происходит уменьшение расходов бюджета муниципального округа на мероприятия муниципальной программы.</w:t>
      </w:r>
    </w:p>
    <w:p w:rsidR="0014029E" w:rsidRDefault="003325DB" w:rsidP="00BF4D32">
      <w:pPr>
        <w:ind w:firstLine="567"/>
        <w:jc w:val="both"/>
        <w:rPr>
          <w:rStyle w:val="afa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невозможности расчёта показателей экономической, общественной либо общественно-экономической эффективности приводится соответствующее обоснование и описание альтернативной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методики оценки эффективности реализации муниципальной программы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4029E" w:rsidRDefault="0014029E" w:rsidP="00BF4D32">
      <w:pPr>
        <w:ind w:firstLine="567"/>
        <w:jc w:val="both"/>
        <w:rPr>
          <w:rStyle w:val="afa"/>
          <w:rFonts w:ascii="Times New Roman" w:hAnsi="Times New Roman"/>
          <w:color w:val="000000"/>
          <w:sz w:val="28"/>
          <w:szCs w:val="28"/>
        </w:rPr>
      </w:pPr>
    </w:p>
    <w:p w:rsidR="0014029E" w:rsidRDefault="003325DB" w:rsidP="00BF4D32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Style w:val="afa"/>
          <w:rFonts w:ascii="Times New Roman" w:hAnsi="Times New Roman"/>
          <w:b w:val="0"/>
          <w:color w:val="000000"/>
          <w:sz w:val="28"/>
          <w:szCs w:val="28"/>
        </w:rPr>
        <w:t xml:space="preserve">2.8.Внешние факторы, негативно влияющие на реализацию программы, и </w:t>
      </w:r>
      <w:r>
        <w:rPr>
          <w:rStyle w:val="afa"/>
          <w:rFonts w:ascii="Times New Roman" w:hAnsi="Times New Roman"/>
          <w:b w:val="0"/>
          <w:color w:val="000000"/>
          <w:sz w:val="28"/>
          <w:szCs w:val="28"/>
        </w:rPr>
        <w:lastRenderedPageBreak/>
        <w:t>мероприятия по их снижению</w:t>
      </w:r>
      <w:bookmarkEnd w:id="2"/>
    </w:p>
    <w:p w:rsidR="0014029E" w:rsidRDefault="003325DB" w:rsidP="00BF4D3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данном разделе указываются внешние факторы, которые могут негативно повлиять на реализацию программы. Под внешними факторами подразумеваются явления, на которые заказчик программы не может повлиять самостоятельно.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возможным внешним факторам относятся: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отсутствие финансирования (неполное финансирование) из различных источников, предусмотренных программой;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изменения действующего законодательства;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рост числа обслуживаемого контингента;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форс-мажорные обстоятельства.</w:t>
      </w:r>
    </w:p>
    <w:p w:rsidR="0014029E" w:rsidRDefault="003325DB" w:rsidP="00BF4D3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программе должны быть представлены механизмы минимизации негативного влияния внешних факторов.</w:t>
      </w:r>
    </w:p>
    <w:p w:rsidR="0014029E" w:rsidRDefault="0014029E" w:rsidP="00BF4D32">
      <w:pPr>
        <w:pStyle w:val="affffff"/>
        <w:ind w:firstLine="567"/>
        <w:jc w:val="both"/>
        <w:rPr>
          <w:sz w:val="28"/>
          <w:szCs w:val="28"/>
        </w:rPr>
      </w:pPr>
    </w:p>
    <w:p w:rsidR="0014029E" w:rsidRDefault="003325DB" w:rsidP="00BF4D32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3.Подпрограммы муниципальной программы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программы.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3.2.Требования к структуре и содержанию разделов подпрограмм муниципальной программы аналогичны требованиям, предъявляемым к структуре и содержанию разделов муниципальной программы.</w:t>
      </w:r>
    </w:p>
    <w:p w:rsidR="0014029E" w:rsidRDefault="003325DB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структуре подпрограммы «Обеспечение реализации государственной программы» определены </w:t>
      </w:r>
      <w:hyperlink w:anchor="P1692" w:tooltip="#P1692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разделом 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астоящих Методических рекомендаций.</w:t>
      </w:r>
    </w:p>
    <w:p w:rsidR="0014029E" w:rsidRDefault="0014029E" w:rsidP="00BF4D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4.Подпрограмма "Обеспечение реализации муниципальной программы"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4.1.Под обеспечением реализации муниципальной программы понимается деятельность, не направленная на реализацию основных мероприятий подпрограмм. В подпрограмму включаются расходы, направленные на обеспечение создания условий для реализации муниципальной программы (</w:t>
      </w:r>
      <w:r>
        <w:rPr>
          <w:sz w:val="28"/>
          <w:szCs w:val="28"/>
        </w:rPr>
        <w:t xml:space="preserve">содержание структурных подразделений администрации округа, являющихся муниципальными заказчиками-координаторами муниципальной программы). 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4.2.Расходы на содержание структурных подразделений администрации округа, являющихся соисполнителями муниципальной программы, в муниципальную программу не включаются. </w:t>
      </w:r>
    </w:p>
    <w:p w:rsidR="0014029E" w:rsidRDefault="003325DB" w:rsidP="00BF4D32">
      <w:pPr>
        <w:pStyle w:val="a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4.3.Подпрограмма "Обеспечение реализации муниципальной программы" включает в себя паспорт подпрограммы, аналогичный паспорту муниципальной программы, и расходы на обеспечение создания условий для реализации муниципальной программы в целях их обоснования представляются по форме согласно таблице 4, аналитически распределенные муниципальным заказчиком-координатором по подпрограммам муниципальной программы.</w:t>
      </w:r>
    </w:p>
    <w:bookmarkEnd w:id="3"/>
    <w:p w:rsidR="0014029E" w:rsidRDefault="003325DB">
      <w:pPr>
        <w:pStyle w:val="a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14029E" w:rsidRDefault="0014029E">
      <w:pPr>
        <w:pStyle w:val="affffff"/>
        <w:ind w:firstLine="709"/>
        <w:jc w:val="right"/>
        <w:rPr>
          <w:sz w:val="28"/>
          <w:szCs w:val="28"/>
        </w:rPr>
      </w:pP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Аналитическое распределение средств</w:t>
      </w: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"Обеспечение реализации муниципальной программы"</w:t>
      </w:r>
    </w:p>
    <w:p w:rsidR="0014029E" w:rsidRDefault="003325DB">
      <w:pPr>
        <w:pStyle w:val="a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подпрограммам (тыс. руб.)</w:t>
      </w:r>
    </w:p>
    <w:p w:rsidR="0014029E" w:rsidRDefault="0014029E">
      <w:pPr>
        <w:pStyle w:val="affffff"/>
        <w:ind w:firstLine="709"/>
        <w:jc w:val="center"/>
        <w:rPr>
          <w:sz w:val="28"/>
          <w:szCs w:val="28"/>
        </w:rPr>
      </w:pPr>
    </w:p>
    <w:tbl>
      <w:tblPr>
        <w:tblW w:w="963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850"/>
        <w:gridCol w:w="850"/>
        <w:gridCol w:w="851"/>
        <w:gridCol w:w="1134"/>
        <w:gridCol w:w="1151"/>
        <w:gridCol w:w="1134"/>
        <w:gridCol w:w="691"/>
      </w:tblGrid>
      <w:tr w:rsidR="0014029E"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34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(тыс. руб.), годы </w:t>
            </w:r>
          </w:p>
        </w:tc>
        <w:tc>
          <w:tcPr>
            <w:tcW w:w="6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4029E"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ГРБС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РзПр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ЦСР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очередной год 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планового периода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планового периода </w:t>
            </w:r>
          </w:p>
        </w:tc>
        <w:tc>
          <w:tcPr>
            <w:tcW w:w="6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jc w:val="center"/>
              <w:rPr>
                <w:sz w:val="20"/>
                <w:szCs w:val="20"/>
              </w:rPr>
            </w:pPr>
          </w:p>
        </w:tc>
      </w:tr>
      <w:tr w:rsidR="001402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402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(всего)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</w:tr>
      <w:tr w:rsidR="001402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 (всего)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</w:tr>
      <w:tr w:rsidR="001402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 (всего)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</w:tr>
      <w:tr w:rsidR="001402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3325DB">
            <w:pPr>
              <w:pStyle w:val="a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29E" w:rsidRDefault="0014029E">
            <w:pPr>
              <w:pStyle w:val="affffff"/>
              <w:rPr>
                <w:sz w:val="20"/>
                <w:szCs w:val="20"/>
              </w:rPr>
            </w:pPr>
          </w:p>
        </w:tc>
      </w:tr>
    </w:tbl>
    <w:p w:rsidR="0014029E" w:rsidRDefault="0014029E">
      <w:pPr>
        <w:pStyle w:val="ConsPlusNormal"/>
        <w:ind w:firstLine="709"/>
        <w:jc w:val="both"/>
      </w:pPr>
    </w:p>
    <w:sectPr w:rsidR="001402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00"/>
      <w:pgMar w:top="851" w:right="851" w:bottom="851" w:left="1418" w:header="720" w:footer="720" w:gutter="0"/>
      <w:pgNumType w:start="2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DB" w:rsidRDefault="003325DB">
      <w:r>
        <w:separator/>
      </w:r>
    </w:p>
  </w:endnote>
  <w:endnote w:type="continuationSeparator" w:id="0">
    <w:p w:rsidR="003325DB" w:rsidRDefault="0033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DB" w:rsidRDefault="003325DB">
      <w:r>
        <w:separator/>
      </w:r>
    </w:p>
  </w:footnote>
  <w:footnote w:type="continuationSeparator" w:id="0">
    <w:p w:rsidR="003325DB" w:rsidRDefault="0033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b"/>
      <w:framePr w:wrap="around" w:vAnchor="text" w:hAnchor="margin" w:xAlign="center" w:y="1"/>
      <w:rPr>
        <w:rStyle w:val="affffff0"/>
      </w:rPr>
    </w:pPr>
    <w:r>
      <w:rPr>
        <w:rStyle w:val="affffff0"/>
      </w:rPr>
      <w:fldChar w:fldCharType="begin"/>
    </w:r>
    <w:r>
      <w:rPr>
        <w:rStyle w:val="affffff0"/>
      </w:rPr>
      <w:instrText xml:space="preserve">PAGE  </w:instrText>
    </w:r>
    <w:r>
      <w:rPr>
        <w:rStyle w:val="affffff0"/>
      </w:rPr>
      <w:fldChar w:fldCharType="end"/>
    </w:r>
  </w:p>
  <w:p w:rsidR="003325DB" w:rsidRDefault="003325DB">
    <w:pPr>
      <w:pStyle w:val="affff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453056"/>
      <w:docPartObj>
        <w:docPartGallery w:val="Page Numbers (Top of Page)"/>
        <w:docPartUnique/>
      </w:docPartObj>
    </w:sdtPr>
    <w:sdtContent>
      <w:p w:rsidR="003325DB" w:rsidRDefault="003325DB">
        <w:pPr>
          <w:pStyle w:val="afffffb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BF4D32">
          <w:rPr>
            <w:rFonts w:ascii="Times New Roman" w:hAnsi="Times New Roman"/>
            <w:noProof/>
          </w:rPr>
          <w:t>11</w:t>
        </w:r>
        <w:r>
          <w:rPr>
            <w:rFonts w:ascii="Times New Roman" w:hAnsi="Times New Roman"/>
          </w:rPr>
          <w:fldChar w:fldCharType="end"/>
        </w:r>
      </w:p>
    </w:sdtContent>
  </w:sdt>
  <w:p w:rsidR="003325DB" w:rsidRDefault="003325DB">
    <w:pPr>
      <w:pStyle w:val="affff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b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3325DB" w:rsidRDefault="003325DB">
    <w:pPr>
      <w:pStyle w:val="affff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F4D32"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</w:p>
  <w:p w:rsidR="003325DB" w:rsidRDefault="003325DB">
    <w:pPr>
      <w:pStyle w:val="afffff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F4D32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  <w:p w:rsidR="003325DB" w:rsidRDefault="003325D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b"/>
      <w:framePr w:wrap="around" w:vAnchor="text" w:hAnchor="margin" w:xAlign="center" w:y="1"/>
      <w:rPr>
        <w:rStyle w:val="affffff0"/>
      </w:rPr>
    </w:pPr>
    <w:r>
      <w:rPr>
        <w:rStyle w:val="affffff0"/>
      </w:rPr>
      <w:fldChar w:fldCharType="begin"/>
    </w:r>
    <w:r>
      <w:rPr>
        <w:rStyle w:val="affffff0"/>
      </w:rPr>
      <w:instrText xml:space="preserve">PAGE  </w:instrText>
    </w:r>
    <w:r>
      <w:rPr>
        <w:rStyle w:val="affffff0"/>
      </w:rPr>
      <w:fldChar w:fldCharType="end"/>
    </w:r>
  </w:p>
  <w:p w:rsidR="003325DB" w:rsidRDefault="003325DB">
    <w:pPr>
      <w:pStyle w:val="afffff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F4D32">
      <w:rPr>
        <w:rFonts w:ascii="Times New Roman" w:hAnsi="Times New Roman"/>
        <w:noProof/>
      </w:rPr>
      <w:t>31</w:t>
    </w:r>
    <w:r>
      <w:rPr>
        <w:rFonts w:ascii="Times New Roman" w:hAnsi="Times New Roman"/>
      </w:rPr>
      <w:fldChar w:fldCharType="end"/>
    </w:r>
  </w:p>
  <w:p w:rsidR="003325DB" w:rsidRDefault="003325DB">
    <w:pPr>
      <w:pStyle w:val="afffff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DB" w:rsidRDefault="003325DB">
    <w:pPr>
      <w:pStyle w:val="afffff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F4D32"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  <w:p w:rsidR="003325DB" w:rsidRDefault="003325DB">
    <w:pPr>
      <w:pStyle w:val="afff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0ECD"/>
    <w:multiLevelType w:val="multilevel"/>
    <w:tmpl w:val="E754476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1EA8377B"/>
    <w:multiLevelType w:val="multilevel"/>
    <w:tmpl w:val="5DB4399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2610B6C"/>
    <w:multiLevelType w:val="multilevel"/>
    <w:tmpl w:val="DB980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501458"/>
    <w:multiLevelType w:val="multilevel"/>
    <w:tmpl w:val="4D368D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FE08BA"/>
    <w:multiLevelType w:val="multilevel"/>
    <w:tmpl w:val="0AD04CC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3D4669B4"/>
    <w:multiLevelType w:val="multilevel"/>
    <w:tmpl w:val="F9E8BC38"/>
    <w:lvl w:ilvl="0">
      <w:start w:val="8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6">
    <w:nsid w:val="443F583D"/>
    <w:multiLevelType w:val="multilevel"/>
    <w:tmpl w:val="EDC4F7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717736"/>
    <w:multiLevelType w:val="multilevel"/>
    <w:tmpl w:val="4BE4FB3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51A33341"/>
    <w:multiLevelType w:val="multilevel"/>
    <w:tmpl w:val="1FA20CCC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B5C20F0"/>
    <w:multiLevelType w:val="multilevel"/>
    <w:tmpl w:val="969411EA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  <w:lvl w:ilvl="1">
      <w:numFmt w:val="bullet"/>
      <w:lvlText w:val="2.%1."/>
      <w:lvlJc w:val="left"/>
    </w:lvl>
    <w:lvl w:ilvl="2">
      <w:numFmt w:val="bullet"/>
      <w:lvlText w:val="2.%1."/>
      <w:lvlJc w:val="left"/>
    </w:lvl>
    <w:lvl w:ilvl="3">
      <w:numFmt w:val="bullet"/>
      <w:lvlText w:val="2.%1."/>
      <w:lvlJc w:val="left"/>
    </w:lvl>
    <w:lvl w:ilvl="4">
      <w:numFmt w:val="bullet"/>
      <w:lvlText w:val="2.%1."/>
      <w:lvlJc w:val="left"/>
    </w:lvl>
    <w:lvl w:ilvl="5">
      <w:numFmt w:val="bullet"/>
      <w:lvlText w:val="2.%1."/>
      <w:lvlJc w:val="left"/>
    </w:lvl>
    <w:lvl w:ilvl="6">
      <w:numFmt w:val="bullet"/>
      <w:lvlText w:val="2.%1."/>
      <w:lvlJc w:val="left"/>
    </w:lvl>
    <w:lvl w:ilvl="7">
      <w:numFmt w:val="bullet"/>
      <w:lvlText w:val="2.%1."/>
      <w:lvlJc w:val="left"/>
    </w:lvl>
    <w:lvl w:ilvl="8">
      <w:numFmt w:val="bullet"/>
      <w:lvlText w:val="2.%1."/>
      <w:lvlJc w:val="left"/>
    </w:lvl>
  </w:abstractNum>
  <w:abstractNum w:abstractNumId="10">
    <w:nsid w:val="5C975D2E"/>
    <w:multiLevelType w:val="multilevel"/>
    <w:tmpl w:val="FF60A6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05C72FB"/>
    <w:multiLevelType w:val="multilevel"/>
    <w:tmpl w:val="A9D4C0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648D4E37"/>
    <w:multiLevelType w:val="multilevel"/>
    <w:tmpl w:val="CCC408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4"/>
  </w:num>
  <w:num w:numId="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9E"/>
    <w:rsid w:val="0014029E"/>
    <w:rsid w:val="003325DB"/>
    <w:rsid w:val="00B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pPr>
      <w:outlineLvl w:val="2"/>
    </w:p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Pr>
      <w:rFonts w:ascii="Calibri" w:hAnsi="Calibri" w:cs="Times New Roman"/>
      <w:b/>
      <w:bCs/>
      <w:sz w:val="28"/>
      <w:szCs w:val="28"/>
    </w:rPr>
  </w:style>
  <w:style w:type="character" w:customStyle="1" w:styleId="afa">
    <w:name w:val="Цветовое выделение"/>
    <w:rPr>
      <w:b/>
      <w:color w:val="26282F"/>
      <w:sz w:val="26"/>
    </w:rPr>
  </w:style>
  <w:style w:type="character" w:customStyle="1" w:styleId="afb">
    <w:name w:val="Гипертекстовая ссылка"/>
    <w:rPr>
      <w:b/>
      <w:color w:val="106BBE"/>
      <w:sz w:val="26"/>
    </w:rPr>
  </w:style>
  <w:style w:type="character" w:customStyle="1" w:styleId="afc">
    <w:name w:val="Активная гипертекстовая ссылка"/>
    <w:rPr>
      <w:b/>
      <w:color w:val="106BBE"/>
      <w:sz w:val="26"/>
      <w:u w:val="single"/>
    </w:rPr>
  </w:style>
  <w:style w:type="paragraph" w:customStyle="1" w:styleId="afd">
    <w:name w:val="Внимание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e">
    <w:name w:val="Внимание: криминал!!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">
    <w:name w:val="Внимание: недобросовестность!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0">
    <w:name w:val="Выделение для Базового Поиска"/>
    <w:rPr>
      <w:b/>
      <w:color w:val="0058A9"/>
      <w:sz w:val="26"/>
    </w:rPr>
  </w:style>
  <w:style w:type="character" w:customStyle="1" w:styleId="aff1">
    <w:name w:val="Выделение для Базового Поиска (курсив)"/>
    <w:rPr>
      <w:b/>
      <w:i/>
      <w:color w:val="0058A9"/>
      <w:sz w:val="26"/>
    </w:rPr>
  </w:style>
  <w:style w:type="paragraph" w:customStyle="1" w:styleId="aff2">
    <w:name w:val="Основное меню (преемственное)"/>
    <w:basedOn w:val="a"/>
    <w:next w:val="a"/>
    <w:pPr>
      <w:jc w:val="both"/>
    </w:pPr>
    <w:rPr>
      <w:rFonts w:ascii="Verdana" w:hAnsi="Verdana" w:cs="Verdana"/>
      <w:sz w:val="24"/>
      <w:szCs w:val="24"/>
    </w:rPr>
  </w:style>
  <w:style w:type="paragraph" w:customStyle="1" w:styleId="aff3">
    <w:name w:val="Заголовок"/>
    <w:basedOn w:val="aff2"/>
    <w:next w:val="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pPr>
      <w:jc w:val="both"/>
    </w:pPr>
    <w:rPr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pPr>
      <w:jc w:val="right"/>
    </w:pPr>
    <w:rPr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pPr>
      <w:jc w:val="both"/>
    </w:pPr>
    <w:rPr>
      <w:i/>
      <w:iCs/>
      <w:color w:val="000080"/>
      <w:sz w:val="24"/>
      <w:szCs w:val="24"/>
    </w:rPr>
  </w:style>
  <w:style w:type="character" w:customStyle="1" w:styleId="aff8">
    <w:name w:val="Заголовок своего сообщения"/>
    <w:rPr>
      <w:rFonts w:cs="Times New Roman"/>
      <w:b/>
      <w:bCs/>
      <w:color w:val="26282F"/>
      <w:sz w:val="26"/>
      <w:szCs w:val="26"/>
    </w:rPr>
  </w:style>
  <w:style w:type="paragraph" w:customStyle="1" w:styleId="aff9">
    <w:name w:val="Заголовок статьи"/>
    <w:basedOn w:val="a"/>
    <w:next w:val="a"/>
    <w:pPr>
      <w:ind w:left="1612" w:hanging="892"/>
      <w:jc w:val="both"/>
    </w:pPr>
    <w:rPr>
      <w:sz w:val="24"/>
      <w:szCs w:val="24"/>
    </w:rPr>
  </w:style>
  <w:style w:type="character" w:customStyle="1" w:styleId="affa">
    <w:name w:val="Заголовок чужого сообщения"/>
    <w:rPr>
      <w:b/>
      <w:color w:val="FF0000"/>
      <w:sz w:val="26"/>
    </w:rPr>
  </w:style>
  <w:style w:type="paragraph" w:customStyle="1" w:styleId="affb">
    <w:name w:val="Заголовок ЭР (левое окно)"/>
    <w:basedOn w:val="a"/>
    <w:next w:val="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c">
    <w:name w:val="Заголовок ЭР (правое окно)"/>
    <w:basedOn w:val="affb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d">
    <w:name w:val="Интерактивный заголовок"/>
    <w:basedOn w:val="aff3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e">
    <w:name w:val="Текст информации об изменениях"/>
    <w:basedOn w:val="a"/>
    <w:next w:val="a"/>
    <w:pPr>
      <w:jc w:val="both"/>
    </w:pPr>
    <w:rPr>
      <w:color w:val="353842"/>
      <w:sz w:val="20"/>
      <w:szCs w:val="20"/>
    </w:rPr>
  </w:style>
  <w:style w:type="paragraph" w:customStyle="1" w:styleId="afff">
    <w:name w:val="Информация об изменениях"/>
    <w:basedOn w:val="affe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0">
    <w:name w:val="Текст (справка)"/>
    <w:basedOn w:val="a"/>
    <w:next w:val="a"/>
    <w:pPr>
      <w:ind w:left="170" w:right="170"/>
    </w:pPr>
    <w:rPr>
      <w:sz w:val="24"/>
      <w:szCs w:val="24"/>
    </w:rPr>
  </w:style>
  <w:style w:type="paragraph" w:customStyle="1" w:styleId="afff1">
    <w:name w:val="Комментарий"/>
    <w:basedOn w:val="afff0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pPr>
      <w:spacing w:before="0"/>
    </w:pPr>
    <w:rPr>
      <w:i/>
      <w:iCs/>
    </w:rPr>
  </w:style>
  <w:style w:type="paragraph" w:customStyle="1" w:styleId="afff3">
    <w:name w:val="Текст (лев. подпись)"/>
    <w:basedOn w:val="a"/>
    <w:next w:val="a"/>
    <w:rPr>
      <w:sz w:val="24"/>
      <w:szCs w:val="24"/>
    </w:rPr>
  </w:style>
  <w:style w:type="paragraph" w:customStyle="1" w:styleId="afff4">
    <w:name w:val="Колонтитул (левый)"/>
    <w:basedOn w:val="afff3"/>
    <w:next w:val="a"/>
    <w:pPr>
      <w:jc w:val="both"/>
    </w:pPr>
    <w:rPr>
      <w:sz w:val="16"/>
      <w:szCs w:val="16"/>
    </w:rPr>
  </w:style>
  <w:style w:type="paragraph" w:customStyle="1" w:styleId="afff5">
    <w:name w:val="Текст (прав. подпись)"/>
    <w:basedOn w:val="a"/>
    <w:next w:val="a"/>
    <w:pPr>
      <w:jc w:val="right"/>
    </w:pPr>
    <w:rPr>
      <w:sz w:val="24"/>
      <w:szCs w:val="24"/>
    </w:rPr>
  </w:style>
  <w:style w:type="paragraph" w:customStyle="1" w:styleId="afff6">
    <w:name w:val="Колонтитул (правый)"/>
    <w:basedOn w:val="afff5"/>
    <w:next w:val="a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ff1"/>
    <w:next w:val="a"/>
    <w:pPr>
      <w:spacing w:before="0"/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9">
    <w:name w:val="Моноширинный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a">
    <w:name w:val="Найденные слова"/>
    <w:rPr>
      <w:b/>
      <w:color w:val="26282F"/>
      <w:sz w:val="26"/>
      <w:shd w:val="clear" w:color="auto" w:fill="FFF580"/>
    </w:rPr>
  </w:style>
  <w:style w:type="character" w:customStyle="1" w:styleId="afffb">
    <w:name w:val="Не вступил в силу"/>
    <w:rPr>
      <w:b/>
      <w:color w:val="000000"/>
      <w:sz w:val="26"/>
      <w:shd w:val="clear" w:color="auto" w:fill="D8EDE8"/>
    </w:rPr>
  </w:style>
  <w:style w:type="paragraph" w:customStyle="1" w:styleId="afffc">
    <w:name w:val="Необходимые документы"/>
    <w:basedOn w:val="afd"/>
    <w:next w:val="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d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ffe">
    <w:name w:val="Объект"/>
    <w:basedOn w:val="a"/>
    <w:next w:val="a"/>
    <w:pPr>
      <w:jc w:val="both"/>
    </w:pPr>
    <w:rPr>
      <w:rFonts w:ascii="Times New Roman" w:hAnsi="Times New Roman"/>
    </w:rPr>
  </w:style>
  <w:style w:type="paragraph" w:customStyle="1" w:styleId="affff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0">
    <w:name w:val="Оглавление"/>
    <w:basedOn w:val="affff"/>
    <w:next w:val="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1">
    <w:name w:val="Опечатки"/>
    <w:rPr>
      <w:color w:val="FF0000"/>
      <w:sz w:val="26"/>
    </w:rPr>
  </w:style>
  <w:style w:type="paragraph" w:customStyle="1" w:styleId="affff2">
    <w:name w:val="Переменная часть"/>
    <w:basedOn w:val="aff2"/>
    <w:next w:val="a"/>
    <w:rPr>
      <w:rFonts w:ascii="Arial" w:hAnsi="Arial" w:cs="Times New Roman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f4">
    <w:name w:val="Подзаголовок для информации об изменениях"/>
    <w:basedOn w:val="affe"/>
    <w:next w:val="a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pPr>
      <w:jc w:val="both"/>
    </w:pPr>
    <w:rPr>
      <w:sz w:val="24"/>
      <w:szCs w:val="24"/>
    </w:rPr>
  </w:style>
  <w:style w:type="paragraph" w:customStyle="1" w:styleId="affff6">
    <w:name w:val="Постоянная часть"/>
    <w:basedOn w:val="aff2"/>
    <w:next w:val="a"/>
    <w:rPr>
      <w:rFonts w:ascii="Arial" w:hAnsi="Arial" w:cs="Times New Roman"/>
      <w:sz w:val="22"/>
      <w:szCs w:val="22"/>
    </w:rPr>
  </w:style>
  <w:style w:type="paragraph" w:customStyle="1" w:styleId="affff7">
    <w:name w:val="Прижатый влево"/>
    <w:basedOn w:val="a"/>
    <w:next w:val="a"/>
    <w:rPr>
      <w:sz w:val="24"/>
      <w:szCs w:val="24"/>
    </w:rPr>
  </w:style>
  <w:style w:type="paragraph" w:customStyle="1" w:styleId="affff8">
    <w:name w:val="Пример.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rPr>
      <w:rFonts w:cs="Times New Roman"/>
      <w:b/>
      <w:bCs/>
      <w:color w:val="106BBE"/>
      <w:sz w:val="26"/>
      <w:szCs w:val="26"/>
    </w:rPr>
  </w:style>
  <w:style w:type="paragraph" w:customStyle="1" w:styleId="affffb">
    <w:name w:val="Словарная статья"/>
    <w:basedOn w:val="a"/>
    <w:next w:val="a"/>
    <w:pPr>
      <w:ind w:right="118"/>
      <w:jc w:val="both"/>
    </w:pPr>
    <w:rPr>
      <w:sz w:val="24"/>
      <w:szCs w:val="24"/>
    </w:rPr>
  </w:style>
  <w:style w:type="character" w:customStyle="1" w:styleId="affffc">
    <w:name w:val="Сравнение редакций"/>
    <w:rPr>
      <w:rFonts w:cs="Times New Roman"/>
      <w:b/>
      <w:bCs/>
      <w:color w:val="26282F"/>
      <w:sz w:val="26"/>
      <w:szCs w:val="26"/>
    </w:rPr>
  </w:style>
  <w:style w:type="character" w:customStyle="1" w:styleId="affffd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pPr>
      <w:jc w:val="both"/>
    </w:pPr>
    <w:rPr>
      <w:sz w:val="24"/>
      <w:szCs w:val="24"/>
    </w:rPr>
  </w:style>
  <w:style w:type="paragraph" w:customStyle="1" w:styleId="afffff0">
    <w:name w:val="Текст в таблице"/>
    <w:basedOn w:val="afffd"/>
    <w:next w:val="a"/>
    <w:pPr>
      <w:ind w:firstLine="500"/>
    </w:pPr>
  </w:style>
  <w:style w:type="paragraph" w:customStyle="1" w:styleId="afffff1">
    <w:name w:val="Текст ЭР (см. также)"/>
    <w:basedOn w:val="a"/>
    <w:next w:val="a"/>
    <w:pPr>
      <w:spacing w:before="200"/>
    </w:pPr>
    <w:rPr>
      <w:sz w:val="22"/>
      <w:szCs w:val="22"/>
    </w:rPr>
  </w:style>
  <w:style w:type="paragraph" w:customStyle="1" w:styleId="afffff2">
    <w:name w:val="Технический комментарий"/>
    <w:basedOn w:val="a"/>
    <w:next w:val="a"/>
    <w:rPr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Pr>
      <w:b/>
      <w:strike/>
      <w:color w:val="666600"/>
      <w:sz w:val="26"/>
    </w:rPr>
  </w:style>
  <w:style w:type="paragraph" w:customStyle="1" w:styleId="afffff4">
    <w:name w:val="Формула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f5">
    <w:name w:val="Центрированный (таблица)"/>
    <w:basedOn w:val="afffd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</w:pPr>
  </w:style>
  <w:style w:type="paragraph" w:styleId="afffff6">
    <w:name w:val="Body Text Indent"/>
    <w:basedOn w:val="a"/>
    <w:link w:val="afffff7"/>
    <w:pPr>
      <w:spacing w:after="120"/>
      <w:ind w:left="283"/>
    </w:pPr>
  </w:style>
  <w:style w:type="character" w:customStyle="1" w:styleId="afffff7">
    <w:name w:val="Основной текст с отступом Знак"/>
    <w:link w:val="afffff6"/>
    <w:rPr>
      <w:rFonts w:ascii="Arial" w:hAnsi="Arial" w:cs="Times New Roman"/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fff8">
    <w:name w:val="Balloon Text"/>
    <w:basedOn w:val="a"/>
    <w:link w:val="afffff9"/>
    <w:rPr>
      <w:rFonts w:ascii="Tahoma" w:hAnsi="Tahoma"/>
      <w:sz w:val="16"/>
      <w:szCs w:val="16"/>
    </w:rPr>
  </w:style>
  <w:style w:type="character" w:customStyle="1" w:styleId="afffff9">
    <w:name w:val="Текст выноски Знак"/>
    <w:link w:val="afffff8"/>
    <w:rPr>
      <w:rFonts w:ascii="Tahoma" w:hAnsi="Tahoma" w:cs="Times New Roman"/>
      <w:sz w:val="16"/>
    </w:rPr>
  </w:style>
  <w:style w:type="character" w:styleId="afffffa">
    <w:name w:val="line number"/>
    <w:rPr>
      <w:rFonts w:cs="Times New Roman"/>
    </w:rPr>
  </w:style>
  <w:style w:type="paragraph" w:styleId="afffffb">
    <w:name w:val="header"/>
    <w:basedOn w:val="a"/>
    <w:link w:val="afffffc"/>
    <w:uiPriority w:val="99"/>
    <w:pPr>
      <w:tabs>
        <w:tab w:val="center" w:pos="4677"/>
        <w:tab w:val="right" w:pos="9355"/>
      </w:tabs>
    </w:pPr>
  </w:style>
  <w:style w:type="character" w:customStyle="1" w:styleId="afffffc">
    <w:name w:val="Верхний колонтитул Знак"/>
    <w:link w:val="afffffb"/>
    <w:uiPriority w:val="99"/>
    <w:rPr>
      <w:rFonts w:ascii="Arial" w:hAnsi="Arial" w:cs="Times New Roman"/>
      <w:sz w:val="26"/>
    </w:rPr>
  </w:style>
  <w:style w:type="paragraph" w:styleId="afffffd">
    <w:name w:val="footer"/>
    <w:basedOn w:val="a"/>
    <w:link w:val="afffffe"/>
    <w:uiPriority w:val="99"/>
    <w:pPr>
      <w:tabs>
        <w:tab w:val="center" w:pos="4677"/>
        <w:tab w:val="right" w:pos="9355"/>
      </w:tabs>
    </w:pPr>
  </w:style>
  <w:style w:type="character" w:customStyle="1" w:styleId="afffffe">
    <w:name w:val="Нижний колонтитул Знак"/>
    <w:link w:val="afffffd"/>
    <w:uiPriority w:val="99"/>
    <w:rPr>
      <w:rFonts w:ascii="Arial" w:hAnsi="Arial" w:cs="Times New Roman"/>
      <w:sz w:val="26"/>
    </w:rPr>
  </w:style>
  <w:style w:type="paragraph" w:customStyle="1" w:styleId="affffff">
    <w:name w:val="Нормальный"/>
    <w:pPr>
      <w:widowControl w:val="0"/>
    </w:pPr>
    <w:rPr>
      <w:color w:val="000000"/>
      <w:sz w:val="24"/>
      <w:szCs w:val="24"/>
    </w:rPr>
  </w:style>
  <w:style w:type="paragraph" w:styleId="24">
    <w:name w:val="Body Text Indent 2"/>
    <w:basedOn w:val="a"/>
    <w:link w:val="25"/>
    <w:pPr>
      <w:widowControl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semiHidden/>
    <w:rPr>
      <w:rFonts w:ascii="Arial" w:hAnsi="Arial" w:cs="Times New Roman"/>
      <w:sz w:val="26"/>
      <w:szCs w:val="26"/>
    </w:rPr>
  </w:style>
  <w:style w:type="character" w:styleId="affffff0">
    <w:name w:val="page number"/>
    <w:rPr>
      <w:rFonts w:cs="Times New Roman"/>
    </w:rPr>
  </w:style>
  <w:style w:type="paragraph" w:customStyle="1" w:styleId="Heading">
    <w:name w:val="Heading"/>
    <w:rPr>
      <w:rFonts w:ascii="Arial" w:hAnsi="Arial" w:cs="Arial"/>
      <w:sz w:val="28"/>
      <w:szCs w:val="28"/>
    </w:rPr>
  </w:style>
  <w:style w:type="character" w:styleId="affffff1">
    <w:name w:val="Hyperlink"/>
    <w:rPr>
      <w:rFonts w:cs="Times New Roman"/>
      <w:color w:val="0000FF"/>
      <w:u w:val="single"/>
    </w:rPr>
  </w:style>
  <w:style w:type="paragraph" w:styleId="affffff2">
    <w:name w:val="Title"/>
    <w:basedOn w:val="a"/>
    <w:link w:val="affffff3"/>
    <w:qFormat/>
    <w:pPr>
      <w:widowControl/>
      <w:jc w:val="center"/>
    </w:pPr>
    <w:rPr>
      <w:rFonts w:ascii="Times New Roman" w:hAnsi="Times New Roman"/>
      <w:sz w:val="24"/>
      <w:szCs w:val="20"/>
    </w:rPr>
  </w:style>
  <w:style w:type="character" w:customStyle="1" w:styleId="TitleChar">
    <w:name w:val="Title Char"/>
    <w:rPr>
      <w:rFonts w:ascii="Cambria" w:hAnsi="Cambria" w:cs="Times New Roman"/>
      <w:b/>
      <w:bCs/>
      <w:sz w:val="32"/>
      <w:szCs w:val="32"/>
    </w:rPr>
  </w:style>
  <w:style w:type="character" w:customStyle="1" w:styleId="affffff3">
    <w:name w:val="Название Знак"/>
    <w:link w:val="affffff2"/>
    <w:rPr>
      <w:rFonts w:cs="Times New Roman"/>
      <w:sz w:val="24"/>
      <w:lang w:bidi="ar-SA"/>
    </w:rPr>
  </w:style>
  <w:style w:type="paragraph" w:customStyle="1" w:styleId="12">
    <w:name w:val="Без интервала1"/>
    <w:rPr>
      <w:rFonts w:ascii="Calibri" w:hAnsi="Calibri"/>
      <w:sz w:val="22"/>
      <w:szCs w:val="22"/>
      <w:lang w:eastAsia="en-US"/>
    </w:rPr>
  </w:style>
  <w:style w:type="paragraph" w:styleId="affffff4">
    <w:name w:val="No Spacing"/>
    <w:qFormat/>
    <w:rPr>
      <w:rFonts w:ascii="Calibri" w:hAnsi="Calibri"/>
      <w:sz w:val="22"/>
      <w:szCs w:val="22"/>
    </w:rPr>
  </w:style>
  <w:style w:type="table" w:styleId="affffff5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pPr>
      <w:outlineLvl w:val="2"/>
    </w:p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Pr>
      <w:rFonts w:ascii="Calibri" w:hAnsi="Calibri" w:cs="Times New Roman"/>
      <w:b/>
      <w:bCs/>
      <w:sz w:val="28"/>
      <w:szCs w:val="28"/>
    </w:rPr>
  </w:style>
  <w:style w:type="character" w:customStyle="1" w:styleId="afa">
    <w:name w:val="Цветовое выделение"/>
    <w:rPr>
      <w:b/>
      <w:color w:val="26282F"/>
      <w:sz w:val="26"/>
    </w:rPr>
  </w:style>
  <w:style w:type="character" w:customStyle="1" w:styleId="afb">
    <w:name w:val="Гипертекстовая ссылка"/>
    <w:rPr>
      <w:b/>
      <w:color w:val="106BBE"/>
      <w:sz w:val="26"/>
    </w:rPr>
  </w:style>
  <w:style w:type="character" w:customStyle="1" w:styleId="afc">
    <w:name w:val="Активная гипертекстовая ссылка"/>
    <w:rPr>
      <w:b/>
      <w:color w:val="106BBE"/>
      <w:sz w:val="26"/>
      <w:u w:val="single"/>
    </w:rPr>
  </w:style>
  <w:style w:type="paragraph" w:customStyle="1" w:styleId="afd">
    <w:name w:val="Внимание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e">
    <w:name w:val="Внимание: криминал!!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">
    <w:name w:val="Внимание: недобросовестность!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0">
    <w:name w:val="Выделение для Базового Поиска"/>
    <w:rPr>
      <w:b/>
      <w:color w:val="0058A9"/>
      <w:sz w:val="26"/>
    </w:rPr>
  </w:style>
  <w:style w:type="character" w:customStyle="1" w:styleId="aff1">
    <w:name w:val="Выделение для Базового Поиска (курсив)"/>
    <w:rPr>
      <w:b/>
      <w:i/>
      <w:color w:val="0058A9"/>
      <w:sz w:val="26"/>
    </w:rPr>
  </w:style>
  <w:style w:type="paragraph" w:customStyle="1" w:styleId="aff2">
    <w:name w:val="Основное меню (преемственное)"/>
    <w:basedOn w:val="a"/>
    <w:next w:val="a"/>
    <w:pPr>
      <w:jc w:val="both"/>
    </w:pPr>
    <w:rPr>
      <w:rFonts w:ascii="Verdana" w:hAnsi="Verdana" w:cs="Verdana"/>
      <w:sz w:val="24"/>
      <w:szCs w:val="24"/>
    </w:rPr>
  </w:style>
  <w:style w:type="paragraph" w:customStyle="1" w:styleId="aff3">
    <w:name w:val="Заголовок"/>
    <w:basedOn w:val="aff2"/>
    <w:next w:val="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pPr>
      <w:jc w:val="both"/>
    </w:pPr>
    <w:rPr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pPr>
      <w:jc w:val="right"/>
    </w:pPr>
    <w:rPr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pPr>
      <w:jc w:val="both"/>
    </w:pPr>
    <w:rPr>
      <w:i/>
      <w:iCs/>
      <w:color w:val="000080"/>
      <w:sz w:val="24"/>
      <w:szCs w:val="24"/>
    </w:rPr>
  </w:style>
  <w:style w:type="character" w:customStyle="1" w:styleId="aff8">
    <w:name w:val="Заголовок своего сообщения"/>
    <w:rPr>
      <w:rFonts w:cs="Times New Roman"/>
      <w:b/>
      <w:bCs/>
      <w:color w:val="26282F"/>
      <w:sz w:val="26"/>
      <w:szCs w:val="26"/>
    </w:rPr>
  </w:style>
  <w:style w:type="paragraph" w:customStyle="1" w:styleId="aff9">
    <w:name w:val="Заголовок статьи"/>
    <w:basedOn w:val="a"/>
    <w:next w:val="a"/>
    <w:pPr>
      <w:ind w:left="1612" w:hanging="892"/>
      <w:jc w:val="both"/>
    </w:pPr>
    <w:rPr>
      <w:sz w:val="24"/>
      <w:szCs w:val="24"/>
    </w:rPr>
  </w:style>
  <w:style w:type="character" w:customStyle="1" w:styleId="affa">
    <w:name w:val="Заголовок чужого сообщения"/>
    <w:rPr>
      <w:b/>
      <w:color w:val="FF0000"/>
      <w:sz w:val="26"/>
    </w:rPr>
  </w:style>
  <w:style w:type="paragraph" w:customStyle="1" w:styleId="affb">
    <w:name w:val="Заголовок ЭР (левое окно)"/>
    <w:basedOn w:val="a"/>
    <w:next w:val="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c">
    <w:name w:val="Заголовок ЭР (правое окно)"/>
    <w:basedOn w:val="affb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d">
    <w:name w:val="Интерактивный заголовок"/>
    <w:basedOn w:val="aff3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e">
    <w:name w:val="Текст информации об изменениях"/>
    <w:basedOn w:val="a"/>
    <w:next w:val="a"/>
    <w:pPr>
      <w:jc w:val="both"/>
    </w:pPr>
    <w:rPr>
      <w:color w:val="353842"/>
      <w:sz w:val="20"/>
      <w:szCs w:val="20"/>
    </w:rPr>
  </w:style>
  <w:style w:type="paragraph" w:customStyle="1" w:styleId="afff">
    <w:name w:val="Информация об изменениях"/>
    <w:basedOn w:val="affe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0">
    <w:name w:val="Текст (справка)"/>
    <w:basedOn w:val="a"/>
    <w:next w:val="a"/>
    <w:pPr>
      <w:ind w:left="170" w:right="170"/>
    </w:pPr>
    <w:rPr>
      <w:sz w:val="24"/>
      <w:szCs w:val="24"/>
    </w:rPr>
  </w:style>
  <w:style w:type="paragraph" w:customStyle="1" w:styleId="afff1">
    <w:name w:val="Комментарий"/>
    <w:basedOn w:val="afff0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pPr>
      <w:spacing w:before="0"/>
    </w:pPr>
    <w:rPr>
      <w:i/>
      <w:iCs/>
    </w:rPr>
  </w:style>
  <w:style w:type="paragraph" w:customStyle="1" w:styleId="afff3">
    <w:name w:val="Текст (лев. подпись)"/>
    <w:basedOn w:val="a"/>
    <w:next w:val="a"/>
    <w:rPr>
      <w:sz w:val="24"/>
      <w:szCs w:val="24"/>
    </w:rPr>
  </w:style>
  <w:style w:type="paragraph" w:customStyle="1" w:styleId="afff4">
    <w:name w:val="Колонтитул (левый)"/>
    <w:basedOn w:val="afff3"/>
    <w:next w:val="a"/>
    <w:pPr>
      <w:jc w:val="both"/>
    </w:pPr>
    <w:rPr>
      <w:sz w:val="16"/>
      <w:szCs w:val="16"/>
    </w:rPr>
  </w:style>
  <w:style w:type="paragraph" w:customStyle="1" w:styleId="afff5">
    <w:name w:val="Текст (прав. подпись)"/>
    <w:basedOn w:val="a"/>
    <w:next w:val="a"/>
    <w:pPr>
      <w:jc w:val="right"/>
    </w:pPr>
    <w:rPr>
      <w:sz w:val="24"/>
      <w:szCs w:val="24"/>
    </w:rPr>
  </w:style>
  <w:style w:type="paragraph" w:customStyle="1" w:styleId="afff6">
    <w:name w:val="Колонтитул (правый)"/>
    <w:basedOn w:val="afff5"/>
    <w:next w:val="a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ff1"/>
    <w:next w:val="a"/>
    <w:pPr>
      <w:spacing w:before="0"/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9">
    <w:name w:val="Моноширинный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a">
    <w:name w:val="Найденные слова"/>
    <w:rPr>
      <w:b/>
      <w:color w:val="26282F"/>
      <w:sz w:val="26"/>
      <w:shd w:val="clear" w:color="auto" w:fill="FFF580"/>
    </w:rPr>
  </w:style>
  <w:style w:type="character" w:customStyle="1" w:styleId="afffb">
    <w:name w:val="Не вступил в силу"/>
    <w:rPr>
      <w:b/>
      <w:color w:val="000000"/>
      <w:sz w:val="26"/>
      <w:shd w:val="clear" w:color="auto" w:fill="D8EDE8"/>
    </w:rPr>
  </w:style>
  <w:style w:type="paragraph" w:customStyle="1" w:styleId="afffc">
    <w:name w:val="Необходимые документы"/>
    <w:basedOn w:val="afd"/>
    <w:next w:val="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d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ffe">
    <w:name w:val="Объект"/>
    <w:basedOn w:val="a"/>
    <w:next w:val="a"/>
    <w:pPr>
      <w:jc w:val="both"/>
    </w:pPr>
    <w:rPr>
      <w:rFonts w:ascii="Times New Roman" w:hAnsi="Times New Roman"/>
    </w:rPr>
  </w:style>
  <w:style w:type="paragraph" w:customStyle="1" w:styleId="affff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0">
    <w:name w:val="Оглавление"/>
    <w:basedOn w:val="affff"/>
    <w:next w:val="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1">
    <w:name w:val="Опечатки"/>
    <w:rPr>
      <w:color w:val="FF0000"/>
      <w:sz w:val="26"/>
    </w:rPr>
  </w:style>
  <w:style w:type="paragraph" w:customStyle="1" w:styleId="affff2">
    <w:name w:val="Переменная часть"/>
    <w:basedOn w:val="aff2"/>
    <w:next w:val="a"/>
    <w:rPr>
      <w:rFonts w:ascii="Arial" w:hAnsi="Arial" w:cs="Times New Roman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f4">
    <w:name w:val="Подзаголовок для информации об изменениях"/>
    <w:basedOn w:val="affe"/>
    <w:next w:val="a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pPr>
      <w:jc w:val="both"/>
    </w:pPr>
    <w:rPr>
      <w:sz w:val="24"/>
      <w:szCs w:val="24"/>
    </w:rPr>
  </w:style>
  <w:style w:type="paragraph" w:customStyle="1" w:styleId="affff6">
    <w:name w:val="Постоянная часть"/>
    <w:basedOn w:val="aff2"/>
    <w:next w:val="a"/>
    <w:rPr>
      <w:rFonts w:ascii="Arial" w:hAnsi="Arial" w:cs="Times New Roman"/>
      <w:sz w:val="22"/>
      <w:szCs w:val="22"/>
    </w:rPr>
  </w:style>
  <w:style w:type="paragraph" w:customStyle="1" w:styleId="affff7">
    <w:name w:val="Прижатый влево"/>
    <w:basedOn w:val="a"/>
    <w:next w:val="a"/>
    <w:rPr>
      <w:sz w:val="24"/>
      <w:szCs w:val="24"/>
    </w:rPr>
  </w:style>
  <w:style w:type="paragraph" w:customStyle="1" w:styleId="affff8">
    <w:name w:val="Пример.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d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rPr>
      <w:rFonts w:cs="Times New Roman"/>
      <w:b/>
      <w:bCs/>
      <w:color w:val="106BBE"/>
      <w:sz w:val="26"/>
      <w:szCs w:val="26"/>
    </w:rPr>
  </w:style>
  <w:style w:type="paragraph" w:customStyle="1" w:styleId="affffb">
    <w:name w:val="Словарная статья"/>
    <w:basedOn w:val="a"/>
    <w:next w:val="a"/>
    <w:pPr>
      <w:ind w:right="118"/>
      <w:jc w:val="both"/>
    </w:pPr>
    <w:rPr>
      <w:sz w:val="24"/>
      <w:szCs w:val="24"/>
    </w:rPr>
  </w:style>
  <w:style w:type="character" w:customStyle="1" w:styleId="affffc">
    <w:name w:val="Сравнение редакций"/>
    <w:rPr>
      <w:rFonts w:cs="Times New Roman"/>
      <w:b/>
      <w:bCs/>
      <w:color w:val="26282F"/>
      <w:sz w:val="26"/>
      <w:szCs w:val="26"/>
    </w:rPr>
  </w:style>
  <w:style w:type="character" w:customStyle="1" w:styleId="affffd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pPr>
      <w:jc w:val="both"/>
    </w:pPr>
    <w:rPr>
      <w:sz w:val="24"/>
      <w:szCs w:val="24"/>
    </w:rPr>
  </w:style>
  <w:style w:type="paragraph" w:customStyle="1" w:styleId="afffff0">
    <w:name w:val="Текст в таблице"/>
    <w:basedOn w:val="afffd"/>
    <w:next w:val="a"/>
    <w:pPr>
      <w:ind w:firstLine="500"/>
    </w:pPr>
  </w:style>
  <w:style w:type="paragraph" w:customStyle="1" w:styleId="afffff1">
    <w:name w:val="Текст ЭР (см. также)"/>
    <w:basedOn w:val="a"/>
    <w:next w:val="a"/>
    <w:pPr>
      <w:spacing w:before="200"/>
    </w:pPr>
    <w:rPr>
      <w:sz w:val="22"/>
      <w:szCs w:val="22"/>
    </w:rPr>
  </w:style>
  <w:style w:type="paragraph" w:customStyle="1" w:styleId="afffff2">
    <w:name w:val="Технический комментарий"/>
    <w:basedOn w:val="a"/>
    <w:next w:val="a"/>
    <w:rPr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Pr>
      <w:b/>
      <w:strike/>
      <w:color w:val="666600"/>
      <w:sz w:val="26"/>
    </w:rPr>
  </w:style>
  <w:style w:type="paragraph" w:customStyle="1" w:styleId="afffff4">
    <w:name w:val="Формула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f5">
    <w:name w:val="Центрированный (таблица)"/>
    <w:basedOn w:val="afffd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</w:pPr>
  </w:style>
  <w:style w:type="paragraph" w:styleId="afffff6">
    <w:name w:val="Body Text Indent"/>
    <w:basedOn w:val="a"/>
    <w:link w:val="afffff7"/>
    <w:pPr>
      <w:spacing w:after="120"/>
      <w:ind w:left="283"/>
    </w:pPr>
  </w:style>
  <w:style w:type="character" w:customStyle="1" w:styleId="afffff7">
    <w:name w:val="Основной текст с отступом Знак"/>
    <w:link w:val="afffff6"/>
    <w:rPr>
      <w:rFonts w:ascii="Arial" w:hAnsi="Arial" w:cs="Times New Roman"/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fff8">
    <w:name w:val="Balloon Text"/>
    <w:basedOn w:val="a"/>
    <w:link w:val="afffff9"/>
    <w:rPr>
      <w:rFonts w:ascii="Tahoma" w:hAnsi="Tahoma"/>
      <w:sz w:val="16"/>
      <w:szCs w:val="16"/>
    </w:rPr>
  </w:style>
  <w:style w:type="character" w:customStyle="1" w:styleId="afffff9">
    <w:name w:val="Текст выноски Знак"/>
    <w:link w:val="afffff8"/>
    <w:rPr>
      <w:rFonts w:ascii="Tahoma" w:hAnsi="Tahoma" w:cs="Times New Roman"/>
      <w:sz w:val="16"/>
    </w:rPr>
  </w:style>
  <w:style w:type="character" w:styleId="afffffa">
    <w:name w:val="line number"/>
    <w:rPr>
      <w:rFonts w:cs="Times New Roman"/>
    </w:rPr>
  </w:style>
  <w:style w:type="paragraph" w:styleId="afffffb">
    <w:name w:val="header"/>
    <w:basedOn w:val="a"/>
    <w:link w:val="afffffc"/>
    <w:uiPriority w:val="99"/>
    <w:pPr>
      <w:tabs>
        <w:tab w:val="center" w:pos="4677"/>
        <w:tab w:val="right" w:pos="9355"/>
      </w:tabs>
    </w:pPr>
  </w:style>
  <w:style w:type="character" w:customStyle="1" w:styleId="afffffc">
    <w:name w:val="Верхний колонтитул Знак"/>
    <w:link w:val="afffffb"/>
    <w:uiPriority w:val="99"/>
    <w:rPr>
      <w:rFonts w:ascii="Arial" w:hAnsi="Arial" w:cs="Times New Roman"/>
      <w:sz w:val="26"/>
    </w:rPr>
  </w:style>
  <w:style w:type="paragraph" w:styleId="afffffd">
    <w:name w:val="footer"/>
    <w:basedOn w:val="a"/>
    <w:link w:val="afffffe"/>
    <w:uiPriority w:val="99"/>
    <w:pPr>
      <w:tabs>
        <w:tab w:val="center" w:pos="4677"/>
        <w:tab w:val="right" w:pos="9355"/>
      </w:tabs>
    </w:pPr>
  </w:style>
  <w:style w:type="character" w:customStyle="1" w:styleId="afffffe">
    <w:name w:val="Нижний колонтитул Знак"/>
    <w:link w:val="afffffd"/>
    <w:uiPriority w:val="99"/>
    <w:rPr>
      <w:rFonts w:ascii="Arial" w:hAnsi="Arial" w:cs="Times New Roman"/>
      <w:sz w:val="26"/>
    </w:rPr>
  </w:style>
  <w:style w:type="paragraph" w:customStyle="1" w:styleId="affffff">
    <w:name w:val="Нормальный"/>
    <w:pPr>
      <w:widowControl w:val="0"/>
    </w:pPr>
    <w:rPr>
      <w:color w:val="000000"/>
      <w:sz w:val="24"/>
      <w:szCs w:val="24"/>
    </w:rPr>
  </w:style>
  <w:style w:type="paragraph" w:styleId="24">
    <w:name w:val="Body Text Indent 2"/>
    <w:basedOn w:val="a"/>
    <w:link w:val="25"/>
    <w:pPr>
      <w:widowControl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semiHidden/>
    <w:rPr>
      <w:rFonts w:ascii="Arial" w:hAnsi="Arial" w:cs="Times New Roman"/>
      <w:sz w:val="26"/>
      <w:szCs w:val="26"/>
    </w:rPr>
  </w:style>
  <w:style w:type="character" w:styleId="affffff0">
    <w:name w:val="page number"/>
    <w:rPr>
      <w:rFonts w:cs="Times New Roman"/>
    </w:rPr>
  </w:style>
  <w:style w:type="paragraph" w:customStyle="1" w:styleId="Heading">
    <w:name w:val="Heading"/>
    <w:rPr>
      <w:rFonts w:ascii="Arial" w:hAnsi="Arial" w:cs="Arial"/>
      <w:sz w:val="28"/>
      <w:szCs w:val="28"/>
    </w:rPr>
  </w:style>
  <w:style w:type="character" w:styleId="affffff1">
    <w:name w:val="Hyperlink"/>
    <w:rPr>
      <w:rFonts w:cs="Times New Roman"/>
      <w:color w:val="0000FF"/>
      <w:u w:val="single"/>
    </w:rPr>
  </w:style>
  <w:style w:type="paragraph" w:styleId="affffff2">
    <w:name w:val="Title"/>
    <w:basedOn w:val="a"/>
    <w:link w:val="affffff3"/>
    <w:qFormat/>
    <w:pPr>
      <w:widowControl/>
      <w:jc w:val="center"/>
    </w:pPr>
    <w:rPr>
      <w:rFonts w:ascii="Times New Roman" w:hAnsi="Times New Roman"/>
      <w:sz w:val="24"/>
      <w:szCs w:val="20"/>
    </w:rPr>
  </w:style>
  <w:style w:type="character" w:customStyle="1" w:styleId="TitleChar">
    <w:name w:val="Title Char"/>
    <w:rPr>
      <w:rFonts w:ascii="Cambria" w:hAnsi="Cambria" w:cs="Times New Roman"/>
      <w:b/>
      <w:bCs/>
      <w:sz w:val="32"/>
      <w:szCs w:val="32"/>
    </w:rPr>
  </w:style>
  <w:style w:type="character" w:customStyle="1" w:styleId="affffff3">
    <w:name w:val="Название Знак"/>
    <w:link w:val="affffff2"/>
    <w:rPr>
      <w:rFonts w:cs="Times New Roman"/>
      <w:sz w:val="24"/>
      <w:lang w:bidi="ar-SA"/>
    </w:rPr>
  </w:style>
  <w:style w:type="paragraph" w:customStyle="1" w:styleId="12">
    <w:name w:val="Без интервала1"/>
    <w:rPr>
      <w:rFonts w:ascii="Calibri" w:hAnsi="Calibri"/>
      <w:sz w:val="22"/>
      <w:szCs w:val="22"/>
      <w:lang w:eastAsia="en-US"/>
    </w:rPr>
  </w:style>
  <w:style w:type="paragraph" w:styleId="affffff4">
    <w:name w:val="No Spacing"/>
    <w:qFormat/>
    <w:rPr>
      <w:rFonts w:ascii="Calibri" w:hAnsi="Calibri"/>
      <w:sz w:val="22"/>
      <w:szCs w:val="22"/>
    </w:rPr>
  </w:style>
  <w:style w:type="table" w:styleId="affffff5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E7278A2D35E7DD31C4E545D42214BCB1004D455B2CCD856CB8EBD928GA38K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FE7278A2D35E7DD31C4E545D42214BCB10B4C455D2DCD856CB8EBD928GA38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EA0E-E797-4E64-A760-B5C80FF8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7675</Words>
  <Characters>43748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Нижегородской области</vt:lpstr>
    </vt:vector>
  </TitlesOfParts>
  <Company>НПП "Гарант-Сервис"</Company>
  <LinksUpToDate>false</LinksUpToDate>
  <CharactersWithSpaces>51321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15</cp:revision>
  <dcterms:created xsi:type="dcterms:W3CDTF">2019-12-18T06:26:00Z</dcterms:created>
  <dcterms:modified xsi:type="dcterms:W3CDTF">2025-12-29T06:50:00Z</dcterms:modified>
</cp:coreProperties>
</file>